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B" w:rsidRDefault="0004143B" w:rsidP="00007A0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от 05.07.2021 года №</w:t>
      </w:r>
      <w:r w:rsidR="00245282">
        <w:rPr>
          <w:rFonts w:ascii="Arial" w:eastAsia="Calibri" w:hAnsi="Arial" w:cs="Arial"/>
          <w:b/>
          <w:sz w:val="32"/>
          <w:szCs w:val="32"/>
          <w:lang w:eastAsia="en-US"/>
        </w:rPr>
        <w:t>138</w:t>
      </w:r>
    </w:p>
    <w:p w:rsidR="00007A08" w:rsidRPr="002249B1" w:rsidRDefault="00007A08" w:rsidP="00007A0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007A08" w:rsidRPr="002249B1" w:rsidRDefault="00007A08" w:rsidP="00007A0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007A08" w:rsidRPr="002249B1" w:rsidRDefault="00007A08" w:rsidP="00007A0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007A08" w:rsidRPr="002249B1" w:rsidRDefault="00007A08" w:rsidP="00007A0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ВИХОРЕВСКО</w:t>
      </w:r>
      <w:r w:rsidR="00862A81">
        <w:rPr>
          <w:rFonts w:ascii="Arial" w:eastAsia="Calibri" w:hAnsi="Arial" w:cs="Arial"/>
          <w:b/>
          <w:sz w:val="32"/>
          <w:szCs w:val="32"/>
          <w:lang w:eastAsia="en-US"/>
        </w:rPr>
        <w:t>Е</w:t>
      </w: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04143B">
        <w:rPr>
          <w:rFonts w:ascii="Arial" w:eastAsia="Calibri" w:hAnsi="Arial" w:cs="Arial"/>
          <w:b/>
          <w:sz w:val="32"/>
          <w:szCs w:val="32"/>
          <w:lang w:eastAsia="en-US"/>
        </w:rPr>
        <w:t>ГОРОДСКО</w:t>
      </w:r>
      <w:r w:rsidR="00862A81">
        <w:rPr>
          <w:rFonts w:ascii="Arial" w:eastAsia="Calibri" w:hAnsi="Arial" w:cs="Arial"/>
          <w:b/>
          <w:sz w:val="32"/>
          <w:szCs w:val="32"/>
          <w:lang w:eastAsia="en-US"/>
        </w:rPr>
        <w:t>Е</w:t>
      </w:r>
      <w:r w:rsidR="0004143B">
        <w:rPr>
          <w:rFonts w:ascii="Arial" w:eastAsia="Calibri" w:hAnsi="Arial" w:cs="Arial"/>
          <w:b/>
          <w:sz w:val="32"/>
          <w:szCs w:val="32"/>
          <w:lang w:eastAsia="en-US"/>
        </w:rPr>
        <w:t xml:space="preserve"> ПОСЕЛЕНИ</w:t>
      </w:r>
      <w:r w:rsidR="00862A81">
        <w:rPr>
          <w:rFonts w:ascii="Arial" w:eastAsia="Calibri" w:hAnsi="Arial" w:cs="Arial"/>
          <w:b/>
          <w:sz w:val="32"/>
          <w:szCs w:val="32"/>
          <w:lang w:eastAsia="en-US"/>
        </w:rPr>
        <w:t>Е</w:t>
      </w:r>
    </w:p>
    <w:p w:rsidR="00007A08" w:rsidRPr="002249B1" w:rsidRDefault="00007A08" w:rsidP="00007A0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245497" w:rsidRDefault="00007A08" w:rsidP="00007A08"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</w:t>
      </w: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  <w:r w:rsidR="007D11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245497" w:rsidRPr="00245497" w:rsidRDefault="00245497" w:rsidP="00245497"/>
    <w:p w:rsidR="00245497" w:rsidRDefault="00245497" w:rsidP="00245497"/>
    <w:p w:rsidR="001C018B" w:rsidRDefault="00245497" w:rsidP="0024549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ab/>
      </w:r>
      <w:r w:rsidR="007B5D08" w:rsidRPr="007B5D08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ПОРЯДКА ПРОВЕДЕНИЯ</w:t>
      </w:r>
      <w:r w:rsidR="007B5D08" w:rsidRPr="0024549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45497">
        <w:rPr>
          <w:rFonts w:ascii="Arial" w:eastAsia="Calibri" w:hAnsi="Arial" w:cs="Arial"/>
          <w:b/>
          <w:sz w:val="32"/>
          <w:szCs w:val="32"/>
          <w:lang w:eastAsia="en-US"/>
        </w:rPr>
        <w:t xml:space="preserve">ОЦЕНКИ НАЛОГОВЫХ РАСХОДОВ </w:t>
      </w:r>
      <w:r w:rsidRPr="005D631B">
        <w:rPr>
          <w:rFonts w:ascii="Arial" w:eastAsia="Calibri" w:hAnsi="Arial" w:cs="Arial"/>
          <w:b/>
          <w:sz w:val="32"/>
          <w:szCs w:val="32"/>
          <w:lang w:eastAsia="en-US"/>
        </w:rPr>
        <w:t>ВИХОРЕВСКОГО</w:t>
      </w:r>
      <w:r w:rsidRPr="005D631B">
        <w:rPr>
          <w:rFonts w:ascii="Arial" w:eastAsia="Calibri" w:hAnsi="Arial" w:cs="Arial"/>
          <w:b/>
          <w:sz w:val="32"/>
          <w:szCs w:val="32"/>
        </w:rPr>
        <w:t xml:space="preserve"> ГОРОДСКОГО ПОСЕЛЕНИЯ</w:t>
      </w:r>
    </w:p>
    <w:p w:rsidR="007B5D08" w:rsidRDefault="007B5D08" w:rsidP="0024549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B774C8" w:rsidRDefault="007B5D08" w:rsidP="00B774C8">
      <w:pPr>
        <w:widowControl w:val="0"/>
        <w:spacing w:after="333" w:line="322" w:lineRule="exact"/>
        <w:ind w:firstLine="760"/>
        <w:jc w:val="both"/>
        <w:rPr>
          <w:rFonts w:ascii="Arial" w:hAnsi="Arial" w:cs="Arial"/>
          <w:sz w:val="32"/>
          <w:szCs w:val="32"/>
        </w:rPr>
      </w:pPr>
      <w:proofErr w:type="gramStart"/>
      <w:r w:rsidRPr="007B5D08">
        <w:rPr>
          <w:rFonts w:ascii="Arial" w:hAnsi="Arial" w:cs="Arial"/>
        </w:rPr>
        <w:t xml:space="preserve">В соответствии со статьей 174.3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образований», руководствуясь статьями </w:t>
      </w:r>
      <w:r>
        <w:rPr>
          <w:rFonts w:ascii="Arial" w:hAnsi="Arial" w:cs="Arial"/>
        </w:rPr>
        <w:t>7</w:t>
      </w:r>
      <w:r w:rsidRPr="002249B1">
        <w:rPr>
          <w:rFonts w:ascii="Arial" w:hAnsi="Arial" w:cs="Arial"/>
        </w:rPr>
        <w:t>, 2</w:t>
      </w:r>
      <w:r>
        <w:rPr>
          <w:rFonts w:ascii="Arial" w:hAnsi="Arial" w:cs="Arial"/>
        </w:rPr>
        <w:t>4</w:t>
      </w:r>
      <w:r w:rsidRPr="002249B1">
        <w:rPr>
          <w:rFonts w:ascii="Arial" w:hAnsi="Arial" w:cs="Arial"/>
        </w:rPr>
        <w:t>, 4</w:t>
      </w:r>
      <w:r>
        <w:rPr>
          <w:rFonts w:ascii="Arial" w:hAnsi="Arial" w:cs="Arial"/>
        </w:rPr>
        <w:t>7</w:t>
      </w:r>
      <w:r w:rsidRPr="002249B1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 xml:space="preserve">Вихоревского </w:t>
      </w:r>
      <w:r w:rsidRPr="002249B1">
        <w:rPr>
          <w:rFonts w:ascii="Arial" w:hAnsi="Arial" w:cs="Arial"/>
        </w:rPr>
        <w:t>муниципального образования</w:t>
      </w:r>
      <w:proofErr w:type="gramEnd"/>
    </w:p>
    <w:p w:rsidR="00B774C8" w:rsidRPr="00601CDD" w:rsidRDefault="00B774C8" w:rsidP="00B774C8">
      <w:pPr>
        <w:widowControl w:val="0"/>
        <w:spacing w:after="333" w:line="322" w:lineRule="exact"/>
        <w:ind w:firstLine="760"/>
        <w:jc w:val="center"/>
        <w:rPr>
          <w:rFonts w:ascii="Arial" w:eastAsia="Calibri" w:hAnsi="Arial" w:cs="Arial"/>
          <w:b/>
          <w:sz w:val="32"/>
          <w:szCs w:val="32"/>
        </w:rPr>
      </w:pPr>
      <w:r w:rsidRPr="00601CDD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B774C8" w:rsidRPr="00B774C8" w:rsidRDefault="00F0039A" w:rsidP="00F0039A">
      <w:pPr>
        <w:widowControl w:val="0"/>
        <w:numPr>
          <w:ilvl w:val="0"/>
          <w:numId w:val="1"/>
        </w:numPr>
        <w:tabs>
          <w:tab w:val="left" w:pos="993"/>
        </w:tabs>
        <w:spacing w:line="322" w:lineRule="exact"/>
        <w:ind w:firstLine="760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B774C8" w:rsidRPr="00B774C8">
        <w:rPr>
          <w:rFonts w:ascii="Arial" w:hAnsi="Arial" w:cs="Arial"/>
        </w:rPr>
        <w:t xml:space="preserve">Утвердить прилагаемый Порядок </w:t>
      </w:r>
      <w:r w:rsidR="001B7487">
        <w:rPr>
          <w:rFonts w:ascii="Arial" w:hAnsi="Arial" w:cs="Arial"/>
        </w:rPr>
        <w:t>проведения</w:t>
      </w:r>
      <w:r w:rsidR="00B774C8" w:rsidRPr="00B774C8">
        <w:rPr>
          <w:rFonts w:ascii="Arial" w:hAnsi="Arial" w:cs="Arial"/>
        </w:rPr>
        <w:t xml:space="preserve"> оценки налоговых расходов </w:t>
      </w:r>
      <w:r w:rsidRPr="00C761A2">
        <w:rPr>
          <w:rFonts w:ascii="Arial" w:eastAsiaTheme="minorHAnsi" w:hAnsi="Arial" w:cs="Arial"/>
          <w:lang w:eastAsia="en-US"/>
        </w:rPr>
        <w:t xml:space="preserve">Вихоревского городского поселения </w:t>
      </w:r>
      <w:r w:rsidR="00B774C8" w:rsidRPr="00B774C8">
        <w:rPr>
          <w:rFonts w:ascii="Arial" w:hAnsi="Arial" w:cs="Arial"/>
        </w:rPr>
        <w:t>(прилагается).</w:t>
      </w:r>
    </w:p>
    <w:p w:rsidR="00B774C8" w:rsidRPr="00F0039A" w:rsidRDefault="00B774C8" w:rsidP="00B774C8">
      <w:pPr>
        <w:widowControl w:val="0"/>
        <w:numPr>
          <w:ilvl w:val="0"/>
          <w:numId w:val="1"/>
        </w:numPr>
        <w:tabs>
          <w:tab w:val="left" w:pos="1044"/>
        </w:tabs>
        <w:spacing w:line="322" w:lineRule="exact"/>
        <w:ind w:firstLine="760"/>
        <w:jc w:val="both"/>
        <w:rPr>
          <w:rFonts w:ascii="Arial" w:hAnsi="Arial" w:cs="Arial"/>
        </w:rPr>
      </w:pPr>
      <w:r w:rsidRPr="00B774C8">
        <w:rPr>
          <w:rFonts w:ascii="Arial" w:hAnsi="Arial" w:cs="Arial"/>
        </w:rPr>
        <w:t xml:space="preserve">Настоящее постановление распространяется на правоотношения, возникшие с 01 января </w:t>
      </w:r>
      <w:r w:rsidRPr="007D11F7">
        <w:rPr>
          <w:rFonts w:ascii="Arial" w:hAnsi="Arial" w:cs="Arial"/>
        </w:rPr>
        <w:t>202</w:t>
      </w:r>
      <w:r w:rsidR="0031361A" w:rsidRPr="007D11F7">
        <w:rPr>
          <w:rFonts w:ascii="Arial" w:hAnsi="Arial" w:cs="Arial"/>
        </w:rPr>
        <w:t>1</w:t>
      </w:r>
      <w:r w:rsidRPr="007D11F7">
        <w:rPr>
          <w:rFonts w:ascii="Arial" w:hAnsi="Arial" w:cs="Arial"/>
        </w:rPr>
        <w:t xml:space="preserve"> года.</w:t>
      </w:r>
    </w:p>
    <w:p w:rsidR="00F0039A" w:rsidRPr="00F0039A" w:rsidRDefault="00F0039A" w:rsidP="00F0039A">
      <w:pPr>
        <w:widowControl w:val="0"/>
        <w:numPr>
          <w:ilvl w:val="0"/>
          <w:numId w:val="1"/>
        </w:numPr>
        <w:tabs>
          <w:tab w:val="left" w:pos="1044"/>
        </w:tabs>
        <w:spacing w:line="322" w:lineRule="exact"/>
        <w:ind w:firstLine="709"/>
        <w:jc w:val="both"/>
        <w:rPr>
          <w:rFonts w:ascii="Arial" w:hAnsi="Arial" w:cs="Arial"/>
        </w:rPr>
      </w:pPr>
      <w:r w:rsidRPr="00F0039A">
        <w:rPr>
          <w:rFonts w:ascii="Arial" w:hAnsi="Arial" w:cs="Arial"/>
        </w:rPr>
        <w:t>Настоящее постановление подлежит официальному опубликованию (обнародованию).</w:t>
      </w:r>
    </w:p>
    <w:p w:rsidR="00F0039A" w:rsidRPr="00F0039A" w:rsidRDefault="00F0039A" w:rsidP="00F0039A">
      <w:pPr>
        <w:widowControl w:val="0"/>
        <w:numPr>
          <w:ilvl w:val="0"/>
          <w:numId w:val="1"/>
        </w:numPr>
        <w:tabs>
          <w:tab w:val="left" w:pos="1044"/>
        </w:tabs>
        <w:spacing w:line="322" w:lineRule="exact"/>
        <w:ind w:firstLine="709"/>
        <w:jc w:val="both"/>
        <w:rPr>
          <w:rFonts w:ascii="Arial" w:hAnsi="Arial" w:cs="Arial"/>
        </w:rPr>
      </w:pPr>
      <w:r w:rsidRPr="00F0039A">
        <w:rPr>
          <w:rFonts w:ascii="Arial" w:hAnsi="Arial" w:cs="Arial"/>
        </w:rPr>
        <w:t xml:space="preserve"> </w:t>
      </w:r>
      <w:proofErr w:type="gramStart"/>
      <w:r w:rsidRPr="00F0039A">
        <w:rPr>
          <w:rFonts w:ascii="Arial" w:hAnsi="Arial" w:cs="Arial"/>
        </w:rPr>
        <w:t>Контроль за</w:t>
      </w:r>
      <w:proofErr w:type="gramEnd"/>
      <w:r w:rsidRPr="00F0039A">
        <w:rPr>
          <w:rFonts w:ascii="Arial" w:hAnsi="Arial" w:cs="Arial"/>
        </w:rPr>
        <w:t xml:space="preserve"> исполнением данного постановления оставляю за собой</w:t>
      </w:r>
    </w:p>
    <w:p w:rsidR="00B774C8" w:rsidRPr="00F0039A" w:rsidRDefault="00F0039A" w:rsidP="00F0039A">
      <w:pPr>
        <w:widowControl w:val="0"/>
        <w:tabs>
          <w:tab w:val="left" w:pos="1044"/>
        </w:tabs>
        <w:spacing w:line="322" w:lineRule="exact"/>
        <w:jc w:val="both"/>
        <w:rPr>
          <w:rFonts w:ascii="Arial" w:hAnsi="Arial" w:cs="Arial"/>
        </w:rPr>
      </w:pPr>
      <w:r w:rsidRPr="00F0039A">
        <w:rPr>
          <w:rFonts w:ascii="Arial" w:hAnsi="Arial" w:cs="Arial"/>
        </w:rPr>
        <w:t xml:space="preserve">                      </w:t>
      </w:r>
    </w:p>
    <w:p w:rsidR="00836FCA" w:rsidRPr="007B5D08" w:rsidRDefault="00836FCA" w:rsidP="007B5D08">
      <w:pPr>
        <w:widowControl w:val="0"/>
        <w:spacing w:after="333" w:line="322" w:lineRule="exact"/>
        <w:ind w:firstLine="760"/>
        <w:jc w:val="both"/>
        <w:rPr>
          <w:rFonts w:ascii="Arial" w:hAnsi="Arial" w:cs="Arial"/>
        </w:rPr>
      </w:pPr>
    </w:p>
    <w:p w:rsidR="0031361A" w:rsidRPr="00C761A2" w:rsidRDefault="0031361A" w:rsidP="0031361A">
      <w:pPr>
        <w:contextualSpacing/>
        <w:rPr>
          <w:rFonts w:ascii="Arial" w:eastAsia="Calibri" w:hAnsi="Arial" w:cs="Arial"/>
          <w:lang w:eastAsia="en-US"/>
        </w:rPr>
      </w:pPr>
      <w:r w:rsidRPr="00C761A2">
        <w:rPr>
          <w:rFonts w:ascii="Arial" w:eastAsia="Calibri" w:hAnsi="Arial" w:cs="Arial"/>
          <w:lang w:eastAsia="en-US"/>
        </w:rPr>
        <w:t xml:space="preserve">Глава администрации </w:t>
      </w:r>
    </w:p>
    <w:p w:rsidR="0031361A" w:rsidRPr="00C761A2" w:rsidRDefault="0031361A" w:rsidP="0031361A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61A2">
        <w:rPr>
          <w:rFonts w:ascii="Arial" w:eastAsia="Calibri" w:hAnsi="Arial" w:cs="Arial"/>
          <w:lang w:eastAsia="en-US"/>
        </w:rPr>
        <w:t>Вихоревского городского поселения                                                     Н.Ю. Дружинин</w:t>
      </w:r>
    </w:p>
    <w:p w:rsidR="007B5D08" w:rsidRDefault="007B5D08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B7487" w:rsidRDefault="001B7487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B7487" w:rsidRDefault="001B7487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B7487" w:rsidRDefault="001B7487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B7487" w:rsidRDefault="001B7487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B7487" w:rsidRDefault="001B7487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B7487" w:rsidRDefault="001B7487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E7D4F" w:rsidRDefault="000E7D4F" w:rsidP="001B7487">
      <w:pPr>
        <w:widowControl w:val="0"/>
        <w:spacing w:line="322" w:lineRule="exact"/>
        <w:ind w:left="20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E7D4F" w:rsidRDefault="000E7D4F" w:rsidP="001B7487">
      <w:pPr>
        <w:widowControl w:val="0"/>
        <w:spacing w:line="322" w:lineRule="exact"/>
        <w:ind w:left="20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B7487" w:rsidRPr="001B7487" w:rsidRDefault="001B7487" w:rsidP="001B7487">
      <w:pPr>
        <w:widowControl w:val="0"/>
        <w:spacing w:line="322" w:lineRule="exact"/>
        <w:ind w:left="20"/>
        <w:jc w:val="right"/>
        <w:rPr>
          <w:color w:val="000000"/>
          <w:lang w:bidi="ru-RU"/>
        </w:rPr>
      </w:pPr>
      <w:r w:rsidRPr="001B7487">
        <w:rPr>
          <w:color w:val="000000"/>
          <w:lang w:bidi="ru-RU"/>
        </w:rPr>
        <w:lastRenderedPageBreak/>
        <w:t>Приложение к постановлению</w:t>
      </w:r>
    </w:p>
    <w:p w:rsidR="001B7487" w:rsidRPr="001B7487" w:rsidRDefault="001B7487" w:rsidP="001B7487">
      <w:pPr>
        <w:widowControl w:val="0"/>
        <w:spacing w:line="322" w:lineRule="exact"/>
        <w:ind w:left="20"/>
        <w:jc w:val="right"/>
        <w:rPr>
          <w:color w:val="000000"/>
          <w:lang w:bidi="ru-RU"/>
        </w:rPr>
      </w:pPr>
      <w:r w:rsidRPr="001B7487">
        <w:rPr>
          <w:color w:val="000000"/>
          <w:lang w:bidi="ru-RU"/>
        </w:rPr>
        <w:t>администрации Вихоревского городского поселения</w:t>
      </w:r>
    </w:p>
    <w:p w:rsidR="001B7487" w:rsidRDefault="001B7487" w:rsidP="001B7487">
      <w:pPr>
        <w:widowControl w:val="0"/>
        <w:spacing w:line="322" w:lineRule="exact"/>
        <w:ind w:left="20"/>
        <w:jc w:val="right"/>
        <w:rPr>
          <w:color w:val="000000"/>
          <w:sz w:val="28"/>
          <w:szCs w:val="28"/>
          <w:lang w:bidi="ru-RU"/>
        </w:rPr>
      </w:pPr>
      <w:r w:rsidRPr="00245282">
        <w:rPr>
          <w:color w:val="000000"/>
          <w:lang w:bidi="ru-RU"/>
        </w:rPr>
        <w:t xml:space="preserve">№ </w:t>
      </w:r>
      <w:r w:rsidR="009D23DA">
        <w:rPr>
          <w:color w:val="000000"/>
          <w:lang w:bidi="ru-RU"/>
        </w:rPr>
        <w:t>138</w:t>
      </w:r>
      <w:r w:rsidRPr="00245282">
        <w:rPr>
          <w:color w:val="000000"/>
          <w:lang w:bidi="ru-RU"/>
        </w:rPr>
        <w:t xml:space="preserve"> от 0</w:t>
      </w:r>
      <w:r w:rsidR="009D23DA">
        <w:rPr>
          <w:color w:val="000000"/>
          <w:lang w:bidi="ru-RU"/>
        </w:rPr>
        <w:t>5</w:t>
      </w:r>
      <w:r w:rsidRPr="00245282">
        <w:rPr>
          <w:color w:val="000000"/>
          <w:lang w:bidi="ru-RU"/>
        </w:rPr>
        <w:t>.0</w:t>
      </w:r>
      <w:r w:rsidR="009D23DA">
        <w:rPr>
          <w:color w:val="000000"/>
          <w:lang w:bidi="ru-RU"/>
        </w:rPr>
        <w:t>7</w:t>
      </w:r>
      <w:r w:rsidRPr="00245282">
        <w:rPr>
          <w:color w:val="000000"/>
          <w:lang w:bidi="ru-RU"/>
        </w:rPr>
        <w:t xml:space="preserve">.2021 </w:t>
      </w:r>
      <w:r w:rsidR="00245282" w:rsidRPr="00245282">
        <w:rPr>
          <w:color w:val="000000"/>
          <w:lang w:bidi="ru-RU"/>
        </w:rPr>
        <w:t>г</w:t>
      </w:r>
      <w:r w:rsidRPr="001B7487">
        <w:rPr>
          <w:color w:val="000000"/>
          <w:sz w:val="28"/>
          <w:szCs w:val="28"/>
          <w:lang w:bidi="ru-RU"/>
        </w:rPr>
        <w:t>.</w:t>
      </w:r>
    </w:p>
    <w:p w:rsidR="001B7487" w:rsidRPr="00601CDD" w:rsidRDefault="001B7487" w:rsidP="001B7487">
      <w:pPr>
        <w:widowControl w:val="0"/>
        <w:spacing w:line="322" w:lineRule="exact"/>
        <w:ind w:left="20"/>
        <w:jc w:val="center"/>
        <w:rPr>
          <w:b/>
          <w:color w:val="000000"/>
          <w:sz w:val="28"/>
          <w:szCs w:val="28"/>
          <w:lang w:bidi="ru-RU"/>
        </w:rPr>
      </w:pPr>
    </w:p>
    <w:p w:rsidR="001B7487" w:rsidRPr="001B7487" w:rsidRDefault="001B7487" w:rsidP="001B7487">
      <w:pPr>
        <w:widowControl w:val="0"/>
        <w:spacing w:line="322" w:lineRule="exact"/>
        <w:ind w:left="20"/>
        <w:jc w:val="center"/>
        <w:rPr>
          <w:rFonts w:ascii="Arial" w:hAnsi="Arial" w:cs="Arial"/>
          <w:b/>
          <w:color w:val="000000"/>
          <w:lang w:bidi="ru-RU"/>
        </w:rPr>
      </w:pPr>
      <w:r w:rsidRPr="001B7487">
        <w:rPr>
          <w:rFonts w:ascii="Arial" w:hAnsi="Arial" w:cs="Arial"/>
          <w:b/>
          <w:color w:val="000000"/>
          <w:lang w:bidi="ru-RU"/>
        </w:rPr>
        <w:t>ПОРЯДОК</w:t>
      </w:r>
    </w:p>
    <w:p w:rsidR="001B7487" w:rsidRPr="001B7487" w:rsidRDefault="00601CDD" w:rsidP="001B7487">
      <w:pPr>
        <w:widowControl w:val="0"/>
        <w:spacing w:after="333" w:line="322" w:lineRule="exact"/>
        <w:ind w:left="20"/>
        <w:jc w:val="center"/>
        <w:rPr>
          <w:rFonts w:ascii="Arial" w:hAnsi="Arial" w:cs="Arial"/>
          <w:b/>
          <w:color w:val="000000"/>
          <w:lang w:bidi="ru-RU"/>
        </w:rPr>
      </w:pPr>
      <w:r w:rsidRPr="00601CDD">
        <w:rPr>
          <w:rFonts w:ascii="Arial" w:hAnsi="Arial" w:cs="Arial"/>
          <w:b/>
        </w:rPr>
        <w:t xml:space="preserve">ПРОВЕДЕНИЯ ОЦЕНКИ НАЛОГОВЫХ РАСХОДОВ </w:t>
      </w:r>
      <w:r w:rsidRPr="00601CDD">
        <w:rPr>
          <w:rFonts w:ascii="Arial" w:eastAsiaTheme="minorHAnsi" w:hAnsi="Arial" w:cs="Arial"/>
          <w:b/>
          <w:lang w:eastAsia="en-US"/>
        </w:rPr>
        <w:t>ВИХОРЕВСКОГО ГОРОДСКОГО ПОСЕЛЕНИЯ</w:t>
      </w:r>
    </w:p>
    <w:p w:rsidR="001B7487" w:rsidRPr="001B7487" w:rsidRDefault="00601CDD" w:rsidP="0073526E">
      <w:pPr>
        <w:widowControl w:val="0"/>
        <w:spacing w:after="298" w:line="276" w:lineRule="auto"/>
        <w:ind w:left="20"/>
        <w:jc w:val="center"/>
        <w:rPr>
          <w:rFonts w:ascii="Arial" w:hAnsi="Arial" w:cs="Arial"/>
          <w:b/>
          <w:color w:val="000000"/>
          <w:lang w:bidi="ru-RU"/>
        </w:rPr>
      </w:pPr>
      <w:r w:rsidRPr="00601CDD">
        <w:rPr>
          <w:rFonts w:ascii="Arial" w:hAnsi="Arial" w:cs="Arial"/>
          <w:b/>
          <w:color w:val="000000"/>
          <w:lang w:bidi="ru-RU"/>
        </w:rPr>
        <w:t>ГЛАВА 1.</w:t>
      </w:r>
      <w:r w:rsidR="001B7487" w:rsidRPr="001B7487">
        <w:rPr>
          <w:rFonts w:ascii="Arial" w:hAnsi="Arial" w:cs="Arial"/>
          <w:b/>
          <w:color w:val="000000"/>
          <w:lang w:bidi="ru-RU"/>
        </w:rPr>
        <w:t>ОБЩИЕ ПОЛОЖЕНИЯ</w:t>
      </w:r>
    </w:p>
    <w:p w:rsidR="0073526E" w:rsidRPr="0073526E" w:rsidRDefault="0073526E" w:rsidP="001D6998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1.  Настоящ</w:t>
      </w:r>
      <w:r>
        <w:rPr>
          <w:rFonts w:ascii="Arial" w:eastAsia="Lucida Sans Unicode" w:hAnsi="Arial" w:cs="Arial"/>
          <w:kern w:val="1"/>
          <w:lang w:eastAsia="hi-IN" w:bidi="hi-IN"/>
        </w:rPr>
        <w:t>ий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lang w:eastAsia="hi-IN" w:bidi="hi-IN"/>
        </w:rPr>
        <w:t>порядок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определяет общие требования и критер</w:t>
      </w:r>
      <w:r w:rsidR="003623AB">
        <w:rPr>
          <w:rFonts w:ascii="Arial" w:eastAsia="Lucida Sans Unicode" w:hAnsi="Arial" w:cs="Arial"/>
          <w:kern w:val="1"/>
          <w:lang w:eastAsia="hi-IN" w:bidi="hi-IN"/>
        </w:rPr>
        <w:t>ии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оценки эффективности налоговых расходов </w:t>
      </w:r>
      <w:r w:rsidR="001D6998" w:rsidRPr="00C761A2">
        <w:rPr>
          <w:rFonts w:ascii="Arial" w:eastAsiaTheme="minorHAnsi" w:hAnsi="Arial" w:cs="Arial"/>
          <w:lang w:eastAsia="en-US"/>
        </w:rPr>
        <w:t>Вихоревского</w:t>
      </w:r>
      <w:r w:rsidR="001D6998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городского поселения.</w:t>
      </w:r>
    </w:p>
    <w:p w:rsidR="0073526E" w:rsidRPr="0073526E" w:rsidRDefault="0073526E" w:rsidP="001D6998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В целях настояще</w:t>
      </w:r>
      <w:r w:rsidR="001D6998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1D6998">
        <w:rPr>
          <w:rFonts w:ascii="Arial" w:eastAsia="Lucida Sans Unicode" w:hAnsi="Arial" w:cs="Arial"/>
          <w:kern w:val="1"/>
          <w:lang w:eastAsia="hi-IN" w:bidi="hi-IN"/>
        </w:rPr>
        <w:t>порядка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:</w:t>
      </w:r>
    </w:p>
    <w:p w:rsidR="001D6998" w:rsidRPr="0073526E" w:rsidRDefault="0073526E" w:rsidP="001D6998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под налоговыми льготами понимаются установленные </w:t>
      </w:r>
      <w:r w:rsidR="001D6998" w:rsidRPr="00AE52EC">
        <w:rPr>
          <w:rFonts w:ascii="Arial" w:hAnsi="Arial" w:cs="Arial"/>
          <w:color w:val="000000"/>
          <w:lang w:bidi="ru-RU"/>
        </w:rPr>
        <w:t xml:space="preserve">решениями Думы </w:t>
      </w:r>
      <w:r w:rsidR="001D6998" w:rsidRPr="00C761A2">
        <w:rPr>
          <w:rFonts w:ascii="Arial" w:eastAsiaTheme="minorHAnsi" w:hAnsi="Arial" w:cs="Arial"/>
          <w:lang w:eastAsia="en-US"/>
        </w:rPr>
        <w:t>Вихоревского</w:t>
      </w:r>
      <w:r w:rsidR="001D6998" w:rsidRPr="00AE52EC">
        <w:rPr>
          <w:color w:val="000000"/>
          <w:lang w:bidi="ru-RU"/>
        </w:rPr>
        <w:t xml:space="preserve"> </w:t>
      </w:r>
      <w:r w:rsidR="001D6998" w:rsidRPr="00AE52EC">
        <w:rPr>
          <w:rFonts w:ascii="Arial" w:eastAsiaTheme="minorHAnsi" w:hAnsi="Arial" w:cs="Arial"/>
          <w:lang w:eastAsia="en-US"/>
        </w:rPr>
        <w:t>муниципального образования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CB79AA" w:rsidRPr="00AE52EC">
        <w:rPr>
          <w:rFonts w:ascii="Arial" w:hAnsi="Arial" w:cs="Arial"/>
          <w:color w:val="000000"/>
          <w:lang w:bidi="ru-RU"/>
        </w:rPr>
        <w:t>льготы</w:t>
      </w:r>
      <w:r w:rsidR="00CB79AA">
        <w:rPr>
          <w:rFonts w:ascii="Arial" w:hAnsi="Arial" w:cs="Arial"/>
          <w:color w:val="000000"/>
          <w:lang w:bidi="ru-RU"/>
        </w:rPr>
        <w:t xml:space="preserve"> по местным налогам - </w:t>
      </w:r>
      <w:r w:rsidR="00CB79AA" w:rsidRPr="00AE52EC">
        <w:rPr>
          <w:rFonts w:ascii="Arial" w:hAnsi="Arial" w:cs="Arial"/>
          <w:color w:val="000000"/>
          <w:lang w:bidi="ru-RU"/>
        </w:rPr>
        <w:t>налог</w:t>
      </w:r>
      <w:r w:rsidR="00CB79AA">
        <w:rPr>
          <w:rFonts w:ascii="Arial" w:hAnsi="Arial" w:cs="Arial"/>
          <w:color w:val="000000"/>
          <w:lang w:bidi="ru-RU"/>
        </w:rPr>
        <w:t>у</w:t>
      </w:r>
      <w:r w:rsidR="00CB79AA" w:rsidRPr="00AE52EC">
        <w:rPr>
          <w:rFonts w:ascii="Arial" w:hAnsi="Arial" w:cs="Arial"/>
          <w:color w:val="000000"/>
          <w:lang w:bidi="ru-RU"/>
        </w:rPr>
        <w:t xml:space="preserve"> на имущество физических лиц</w:t>
      </w:r>
      <w:r w:rsidR="00CB79AA">
        <w:rPr>
          <w:rFonts w:ascii="Arial" w:hAnsi="Arial" w:cs="Arial"/>
          <w:color w:val="000000"/>
          <w:lang w:bidi="ru-RU"/>
        </w:rPr>
        <w:t xml:space="preserve"> и земельному налогу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;</w:t>
      </w:r>
    </w:p>
    <w:p w:rsidR="0073526E" w:rsidRPr="0073526E" w:rsidRDefault="0073526E" w:rsidP="001D6998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</w:t>
      </w:r>
      <w:r w:rsidR="001077B4" w:rsidRPr="00AE52EC">
        <w:rPr>
          <w:rFonts w:ascii="Arial" w:hAnsi="Arial" w:cs="Arial"/>
          <w:color w:val="000000"/>
          <w:lang w:bidi="ru-RU"/>
        </w:rPr>
        <w:t xml:space="preserve">Думы </w:t>
      </w:r>
      <w:r w:rsidR="001077B4" w:rsidRPr="00C761A2">
        <w:rPr>
          <w:rFonts w:ascii="Arial" w:eastAsiaTheme="minorHAnsi" w:hAnsi="Arial" w:cs="Arial"/>
          <w:lang w:eastAsia="en-US"/>
        </w:rPr>
        <w:t>Вихоревского</w:t>
      </w:r>
      <w:r w:rsidR="001077B4" w:rsidRPr="00AE52EC">
        <w:rPr>
          <w:color w:val="000000"/>
          <w:lang w:bidi="ru-RU"/>
        </w:rPr>
        <w:t xml:space="preserve"> </w:t>
      </w:r>
      <w:r w:rsidR="001077B4" w:rsidRPr="00AE52EC">
        <w:rPr>
          <w:rFonts w:ascii="Arial" w:eastAsiaTheme="minorHAnsi" w:hAnsi="Arial" w:cs="Arial"/>
          <w:lang w:eastAsia="en-US"/>
        </w:rPr>
        <w:t>муниципального образования</w:t>
      </w:r>
      <w:r w:rsidR="001077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в качестве мер муниципальной поддержки в соответствии с целями муниципальных программ и </w:t>
      </w:r>
      <w:r w:rsidRPr="005C6DD5">
        <w:rPr>
          <w:rFonts w:ascii="Arial" w:eastAsia="Lucida Sans Unicode" w:hAnsi="Arial" w:cs="Arial"/>
          <w:kern w:val="1"/>
          <w:lang w:eastAsia="hi-IN" w:bidi="hi-IN"/>
        </w:rPr>
        <w:t>целями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D0716F" w:rsidRPr="001B7487">
        <w:rPr>
          <w:rFonts w:ascii="Arial" w:hAnsi="Arial" w:cs="Arial"/>
          <w:color w:val="000000"/>
          <w:lang w:bidi="ru-RU"/>
        </w:rPr>
        <w:t>социально-экономическо</w:t>
      </w:r>
      <w:r w:rsidR="00D0716F">
        <w:rPr>
          <w:rFonts w:ascii="Arial" w:hAnsi="Arial" w:cs="Arial"/>
          <w:color w:val="000000"/>
          <w:lang w:bidi="ru-RU"/>
        </w:rPr>
        <w:t>го</w:t>
      </w:r>
      <w:r w:rsidR="00D0716F" w:rsidRPr="001B7487">
        <w:rPr>
          <w:rFonts w:ascii="Arial" w:hAnsi="Arial" w:cs="Arial"/>
          <w:color w:val="000000"/>
          <w:lang w:bidi="ru-RU"/>
        </w:rPr>
        <w:t xml:space="preserve"> </w:t>
      </w:r>
      <w:r w:rsidR="00D0716F">
        <w:rPr>
          <w:rFonts w:ascii="Arial" w:hAnsi="Arial" w:cs="Arial"/>
          <w:color w:val="000000"/>
          <w:lang w:bidi="ru-RU"/>
        </w:rPr>
        <w:t>развития</w:t>
      </w:r>
      <w:r w:rsidR="00D0716F" w:rsidRPr="001B7487">
        <w:rPr>
          <w:rFonts w:ascii="Arial" w:hAnsi="Arial" w:cs="Arial"/>
          <w:color w:val="000000"/>
          <w:lang w:bidi="ru-RU"/>
        </w:rPr>
        <w:t xml:space="preserve"> </w:t>
      </w:r>
      <w:r w:rsidR="00D0716F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3E2866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D0716F" w:rsidRPr="001B7487">
        <w:rPr>
          <w:rFonts w:ascii="Arial" w:hAnsi="Arial" w:cs="Arial"/>
          <w:color w:val="000000"/>
          <w:lang w:bidi="ru-RU"/>
        </w:rPr>
        <w:t>, не относящихся к муниципальным программам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;</w:t>
      </w:r>
    </w:p>
    <w:p w:rsidR="0073526E" w:rsidRPr="0073526E" w:rsidRDefault="0073526E" w:rsidP="001D6998">
      <w:pPr>
        <w:widowControl w:val="0"/>
        <w:autoSpaceDE w:val="0"/>
        <w:spacing w:line="276" w:lineRule="auto"/>
        <w:ind w:firstLine="709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под целевыми характеристиками налогового расхода </w:t>
      </w:r>
      <w:r w:rsidR="00F00338" w:rsidRPr="007D5D38">
        <w:rPr>
          <w:rFonts w:ascii="Arial" w:hAnsi="Arial" w:cs="Arial"/>
          <w:color w:val="000000"/>
          <w:lang w:bidi="ru-RU"/>
        </w:rPr>
        <w:t>Вихоревского</w:t>
      </w:r>
      <w:r w:rsidR="00F00338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F00338">
        <w:rPr>
          <w:rFonts w:ascii="Arial" w:eastAsia="Lucida Sans Unicode" w:hAnsi="Arial" w:cs="Arial"/>
          <w:kern w:val="1"/>
          <w:lang w:eastAsia="hi-IN" w:bidi="hi-IN"/>
        </w:rPr>
        <w:t xml:space="preserve">городского поселения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понимаются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="00F00338" w:rsidRPr="007D5D38">
        <w:rPr>
          <w:rFonts w:ascii="Arial" w:hAnsi="Arial" w:cs="Arial"/>
          <w:color w:val="000000"/>
          <w:lang w:bidi="ru-RU"/>
        </w:rPr>
        <w:t>Вихоревского</w:t>
      </w:r>
      <w:r w:rsidR="00F00338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городского поселения.</w:t>
      </w:r>
    </w:p>
    <w:p w:rsidR="0073526E" w:rsidRPr="0073526E" w:rsidRDefault="0073526E" w:rsidP="001D6998">
      <w:pPr>
        <w:widowControl w:val="0"/>
        <w:suppressAutoHyphens/>
        <w:spacing w:line="276" w:lineRule="auto"/>
        <w:ind w:firstLine="709"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73526E" w:rsidRPr="0073526E" w:rsidRDefault="0073526E" w:rsidP="0073526E">
      <w:pPr>
        <w:widowControl w:val="0"/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0"/>
          <w:lang w:bidi="ru-RU"/>
        </w:rPr>
      </w:pPr>
      <w:r w:rsidRPr="0073526E">
        <w:rPr>
          <w:rFonts w:ascii="Arial" w:hAnsi="Arial" w:cs="Arial"/>
          <w:b/>
          <w:color w:val="000000"/>
          <w:lang w:bidi="ru-RU"/>
        </w:rPr>
        <w:t xml:space="preserve">II. </w:t>
      </w:r>
      <w:r w:rsidR="00A458B3" w:rsidRPr="0073526E">
        <w:rPr>
          <w:rFonts w:ascii="Arial" w:hAnsi="Arial" w:cs="Arial"/>
          <w:b/>
          <w:color w:val="000000"/>
          <w:lang w:bidi="ru-RU"/>
        </w:rPr>
        <w:t>ОБЩИЕ ТРЕБОВАНИЯ К ПОРЯДКУ И КРИТЕРИЯМ ОЦЕНКИ ЭФФЕКТИВНОСТИ НАЛОГОВЫХ РАСХОДОВ</w:t>
      </w:r>
    </w:p>
    <w:p w:rsidR="0073526E" w:rsidRPr="0073526E" w:rsidRDefault="00277A14" w:rsidP="0073526E">
      <w:pPr>
        <w:suppressAutoHyphens/>
        <w:jc w:val="center"/>
        <w:rPr>
          <w:rFonts w:ascii="Arial" w:hAnsi="Arial" w:cs="Arial"/>
          <w:b/>
          <w:color w:val="000000"/>
          <w:lang w:bidi="ru-RU"/>
        </w:rPr>
      </w:pPr>
      <w:r w:rsidRPr="00277A14">
        <w:rPr>
          <w:rFonts w:ascii="Arial" w:hAnsi="Arial" w:cs="Arial"/>
          <w:b/>
          <w:color w:val="000000"/>
          <w:lang w:bidi="ru-RU"/>
        </w:rPr>
        <w:t>ВИХОРЕВСКОГО</w:t>
      </w:r>
      <w:r>
        <w:rPr>
          <w:rFonts w:ascii="Arial" w:hAnsi="Arial" w:cs="Arial"/>
          <w:b/>
          <w:color w:val="000000"/>
          <w:lang w:bidi="ru-RU"/>
        </w:rPr>
        <w:t xml:space="preserve"> ГОРОДСКОГО ПОСЕЛЕНИЯ 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 xml:space="preserve">          1. Оценка эффективности налоговых расходов </w:t>
      </w:r>
      <w:r w:rsidR="00277A14" w:rsidRPr="007D5D38">
        <w:rPr>
          <w:rFonts w:ascii="Arial" w:hAnsi="Arial" w:cs="Arial"/>
          <w:color w:val="000000"/>
          <w:lang w:bidi="ru-RU"/>
        </w:rPr>
        <w:t>Вихоревского</w:t>
      </w:r>
      <w:r w:rsidR="00277A14" w:rsidRPr="0073526E">
        <w:rPr>
          <w:rFonts w:ascii="Arial" w:eastAsia="Calibri" w:hAnsi="Arial" w:cs="Arial"/>
          <w:lang w:eastAsia="en-US" w:bidi="en-US"/>
        </w:rPr>
        <w:t xml:space="preserve"> </w:t>
      </w:r>
      <w:r w:rsidRPr="0073526E">
        <w:rPr>
          <w:rFonts w:ascii="Arial" w:eastAsia="Calibri" w:hAnsi="Arial" w:cs="Arial"/>
          <w:lang w:eastAsia="en-US" w:bidi="en-US"/>
        </w:rPr>
        <w:t>городского поселения осуществ</w:t>
      </w:r>
      <w:r w:rsidR="00277A14">
        <w:rPr>
          <w:rFonts w:ascii="Arial" w:eastAsia="Calibri" w:hAnsi="Arial" w:cs="Arial"/>
          <w:lang w:eastAsia="en-US" w:bidi="en-US"/>
        </w:rPr>
        <w:t xml:space="preserve">ляется в порядке, установленном </w:t>
      </w:r>
      <w:r w:rsidRPr="0073526E">
        <w:rPr>
          <w:rFonts w:ascii="Arial" w:eastAsia="Calibri" w:hAnsi="Arial" w:cs="Arial"/>
          <w:lang w:eastAsia="en-US" w:bidi="en-US"/>
        </w:rPr>
        <w:t xml:space="preserve">администрацией </w:t>
      </w:r>
      <w:r w:rsidR="00277A14" w:rsidRPr="007D5D38">
        <w:rPr>
          <w:rFonts w:ascii="Arial" w:hAnsi="Arial" w:cs="Arial"/>
          <w:color w:val="000000"/>
          <w:lang w:bidi="ru-RU"/>
        </w:rPr>
        <w:t>Вихоревского</w:t>
      </w:r>
      <w:r w:rsidR="00277A1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77A14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 xml:space="preserve"> (далее-администрация)</w:t>
      </w:r>
      <w:r w:rsidR="00277A14" w:rsidRPr="0073526E">
        <w:rPr>
          <w:rFonts w:ascii="Arial" w:eastAsia="Calibri" w:hAnsi="Arial" w:cs="Arial"/>
          <w:lang w:eastAsia="en-US" w:bidi="en-US"/>
        </w:rPr>
        <w:t xml:space="preserve"> </w:t>
      </w:r>
      <w:r w:rsidRPr="0073526E">
        <w:rPr>
          <w:rFonts w:ascii="Arial" w:eastAsia="Calibri" w:hAnsi="Arial" w:cs="Arial"/>
          <w:lang w:eastAsia="en-US" w:bidi="en-US"/>
        </w:rPr>
        <w:t>соответствии с общими требованиями, установленным настоящим разделом.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2. Оценка эффективности налоговых расходов </w:t>
      </w:r>
      <w:r w:rsidR="00277A14" w:rsidRPr="007D5D38">
        <w:rPr>
          <w:rFonts w:ascii="Arial" w:hAnsi="Arial" w:cs="Arial"/>
          <w:color w:val="000000"/>
          <w:lang w:bidi="ru-RU"/>
        </w:rPr>
        <w:t>Вихоревского</w:t>
      </w:r>
      <w:r w:rsidR="00277A1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77A14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277A1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осуществляется администрацией.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 xml:space="preserve">         3.</w:t>
      </w:r>
      <w:r w:rsidRPr="0073526E">
        <w:rPr>
          <w:rFonts w:ascii="Arial" w:eastAsia="Calibri" w:hAnsi="Arial" w:cs="Arial"/>
          <w:lang w:val="en-US" w:eastAsia="en-US" w:bidi="en-US"/>
        </w:rPr>
        <w:t> </w:t>
      </w:r>
      <w:r w:rsidRPr="0073526E">
        <w:rPr>
          <w:rFonts w:ascii="Arial" w:eastAsia="Calibri" w:hAnsi="Arial" w:cs="Arial"/>
          <w:lang w:eastAsia="en-US" w:bidi="en-US"/>
        </w:rPr>
        <w:t>Оценка эффективности налоговых расходов осуществляется в два этапа: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ab/>
        <w:t xml:space="preserve">1 этап - оценка целесообразности осуществления налоговых расходов </w:t>
      </w:r>
      <w:r w:rsidR="00E219DA" w:rsidRPr="007D5D38">
        <w:rPr>
          <w:rFonts w:ascii="Arial" w:hAnsi="Arial" w:cs="Arial"/>
          <w:color w:val="000000"/>
          <w:lang w:bidi="ru-RU"/>
        </w:rPr>
        <w:t>Вихоревского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;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color w:val="000000"/>
          <w:lang w:bidi="ru-RU"/>
        </w:rPr>
      </w:pPr>
      <w:r w:rsidRPr="0073526E">
        <w:rPr>
          <w:rFonts w:ascii="Arial" w:eastAsia="Calibri" w:hAnsi="Arial" w:cs="Arial"/>
          <w:lang w:eastAsia="en-US" w:bidi="en-US"/>
        </w:rPr>
        <w:tab/>
        <w:t xml:space="preserve">2 этап - оценка результативности налоговых расходов </w:t>
      </w:r>
      <w:r w:rsidR="00E219DA" w:rsidRPr="007D5D38">
        <w:rPr>
          <w:rFonts w:ascii="Arial" w:hAnsi="Arial" w:cs="Arial"/>
          <w:color w:val="000000"/>
          <w:lang w:bidi="ru-RU"/>
        </w:rPr>
        <w:t>Вихоревского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.</w:t>
      </w:r>
    </w:p>
    <w:p w:rsidR="0073526E" w:rsidRPr="0073526E" w:rsidRDefault="0073526E" w:rsidP="00A458B3">
      <w:pPr>
        <w:widowControl w:val="0"/>
        <w:suppressAutoHyphens/>
        <w:spacing w:line="276" w:lineRule="auto"/>
        <w:ind w:right="68" w:firstLine="70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>При анализе налоговых расходов администрацией проводится отнесение налоговых расходов к одной из трех целевых категорий налоговых расходов: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lastRenderedPageBreak/>
        <w:tab/>
        <w:t xml:space="preserve"> социальные  налоговые расходы -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</w:t>
      </w:r>
      <w:r w:rsidR="005C6DD5">
        <w:rPr>
          <w:rFonts w:ascii="Arial" w:eastAsia="Calibri" w:hAnsi="Arial" w:cs="Arial"/>
          <w:lang w:eastAsia="en-US" w:bidi="en-US"/>
        </w:rPr>
        <w:t>ых категорий налогоплательщиков</w:t>
      </w:r>
      <w:r w:rsidRPr="0073526E">
        <w:rPr>
          <w:rFonts w:ascii="Arial" w:eastAsia="Calibri" w:hAnsi="Arial" w:cs="Arial"/>
          <w:lang w:eastAsia="en-US" w:bidi="en-US"/>
        </w:rPr>
        <w:t xml:space="preserve"> в случае</w:t>
      </w:r>
      <w:r w:rsidR="005C6DD5">
        <w:rPr>
          <w:rFonts w:ascii="Arial" w:eastAsia="Calibri" w:hAnsi="Arial" w:cs="Arial"/>
          <w:lang w:eastAsia="en-US" w:bidi="en-US"/>
        </w:rPr>
        <w:t>,</w:t>
      </w:r>
      <w:r w:rsidRPr="0073526E">
        <w:rPr>
          <w:rFonts w:ascii="Arial" w:eastAsia="Calibri" w:hAnsi="Arial" w:cs="Arial"/>
          <w:lang w:eastAsia="en-US" w:bidi="en-US"/>
        </w:rPr>
        <w:t xml:space="preserve"> если целью налоговых расходов не является стимулирование экономической активности и увеличение налоговых поступлений в бюджет </w:t>
      </w:r>
      <w:r w:rsidR="00E219DA" w:rsidRPr="007D5D38">
        <w:rPr>
          <w:rFonts w:ascii="Arial" w:hAnsi="Arial" w:cs="Arial"/>
          <w:color w:val="000000"/>
          <w:lang w:bidi="ru-RU"/>
        </w:rPr>
        <w:t>Вихоревского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.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ab/>
        <w:t xml:space="preserve">технические налоговые расходы -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E219DA" w:rsidRPr="007D5D38">
        <w:rPr>
          <w:rFonts w:ascii="Arial" w:hAnsi="Arial" w:cs="Arial"/>
          <w:color w:val="000000"/>
          <w:lang w:bidi="ru-RU"/>
        </w:rPr>
        <w:t>Вихоревского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.</w:t>
      </w:r>
    </w:p>
    <w:p w:rsidR="0073526E" w:rsidRPr="0073526E" w:rsidRDefault="0073526E" w:rsidP="00E219DA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ab/>
        <w:t>стимулирующие налоговые расходы - налоговые</w:t>
      </w:r>
      <w:r w:rsidR="00E219DA">
        <w:rPr>
          <w:rFonts w:ascii="Arial" w:eastAsia="Calibri" w:hAnsi="Arial" w:cs="Arial"/>
          <w:lang w:eastAsia="en-US" w:bidi="en-US"/>
        </w:rPr>
        <w:t xml:space="preserve"> расходы, установленные   в целях </w:t>
      </w:r>
      <w:r w:rsidRPr="0073526E">
        <w:rPr>
          <w:rFonts w:ascii="Arial" w:eastAsia="Calibri" w:hAnsi="Arial" w:cs="Arial"/>
          <w:lang w:eastAsia="en-US" w:bidi="en-US"/>
        </w:rPr>
        <w:t xml:space="preserve">стимулирования экономической активности субъектов предпринимательской деятельности и последующего увеличения доходов бюджета </w:t>
      </w:r>
      <w:r w:rsidR="00E219DA" w:rsidRPr="007D5D38">
        <w:rPr>
          <w:rFonts w:ascii="Arial" w:hAnsi="Arial" w:cs="Arial"/>
          <w:color w:val="000000"/>
          <w:lang w:bidi="ru-RU"/>
        </w:rPr>
        <w:t>Вихоревского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4.Критериями целесообразности налоговых расходов </w:t>
      </w:r>
      <w:r w:rsidR="00E219DA" w:rsidRPr="007D5D38">
        <w:rPr>
          <w:rFonts w:ascii="Arial" w:hAnsi="Arial" w:cs="Arial"/>
          <w:color w:val="000000"/>
          <w:lang w:bidi="ru-RU"/>
        </w:rPr>
        <w:t>Вихоревского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являются: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1) соответствие налоговых расходов </w:t>
      </w:r>
      <w:r w:rsidR="00E219DA" w:rsidRPr="007D5D38">
        <w:rPr>
          <w:rFonts w:ascii="Arial" w:hAnsi="Arial" w:cs="Arial"/>
          <w:color w:val="000000"/>
          <w:lang w:bidi="ru-RU"/>
        </w:rPr>
        <w:t>Вихоревского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219DA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E219D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муниципальны</w:t>
      </w:r>
      <w:r w:rsidR="005C6DD5">
        <w:rPr>
          <w:rFonts w:ascii="Arial" w:eastAsia="Lucida Sans Unicode" w:hAnsi="Arial" w:cs="Arial"/>
          <w:kern w:val="1"/>
          <w:lang w:eastAsia="hi-IN" w:bidi="hi-IN"/>
        </w:rPr>
        <w:t>м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программ</w:t>
      </w:r>
      <w:r w:rsidR="005C6DD5">
        <w:rPr>
          <w:rFonts w:ascii="Arial" w:eastAsia="Lucida Sans Unicode" w:hAnsi="Arial" w:cs="Arial"/>
          <w:kern w:val="1"/>
          <w:lang w:eastAsia="hi-IN" w:bidi="hi-IN"/>
        </w:rPr>
        <w:t>ам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, структурны</w:t>
      </w:r>
      <w:r w:rsidR="005C6DD5">
        <w:rPr>
          <w:rFonts w:ascii="Arial" w:eastAsia="Lucida Sans Unicode" w:hAnsi="Arial" w:cs="Arial"/>
          <w:kern w:val="1"/>
          <w:lang w:eastAsia="hi-IN" w:bidi="hi-IN"/>
        </w:rPr>
        <w:t>м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элемент</w:t>
      </w:r>
      <w:r w:rsidR="005C6DD5">
        <w:rPr>
          <w:rFonts w:ascii="Arial" w:eastAsia="Lucida Sans Unicode" w:hAnsi="Arial" w:cs="Arial"/>
          <w:kern w:val="1"/>
          <w:lang w:eastAsia="hi-IN" w:bidi="hi-IN"/>
        </w:rPr>
        <w:t>ам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муниципальных программ и (или) целям </w:t>
      </w:r>
      <w:r w:rsidR="002B020B" w:rsidRPr="001B7487">
        <w:rPr>
          <w:rFonts w:ascii="Arial" w:hAnsi="Arial" w:cs="Arial"/>
          <w:color w:val="000000"/>
          <w:lang w:bidi="ru-RU"/>
        </w:rPr>
        <w:t>социально-экономическо</w:t>
      </w:r>
      <w:r w:rsidR="002B020B">
        <w:rPr>
          <w:rFonts w:ascii="Arial" w:hAnsi="Arial" w:cs="Arial"/>
          <w:color w:val="000000"/>
          <w:lang w:bidi="ru-RU"/>
        </w:rPr>
        <w:t>го</w:t>
      </w:r>
      <w:r w:rsidR="002B020B" w:rsidRPr="001B7487">
        <w:rPr>
          <w:rFonts w:ascii="Arial" w:hAnsi="Arial" w:cs="Arial"/>
          <w:color w:val="000000"/>
          <w:lang w:bidi="ru-RU"/>
        </w:rPr>
        <w:t xml:space="preserve"> </w:t>
      </w:r>
      <w:r w:rsidR="002B020B">
        <w:rPr>
          <w:rFonts w:ascii="Arial" w:hAnsi="Arial" w:cs="Arial"/>
          <w:color w:val="000000"/>
          <w:lang w:bidi="ru-RU"/>
        </w:rPr>
        <w:t>развития</w:t>
      </w:r>
      <w:r w:rsidR="002B020B" w:rsidRPr="001B7487">
        <w:rPr>
          <w:rFonts w:ascii="Arial" w:hAnsi="Arial" w:cs="Arial"/>
          <w:color w:val="000000"/>
          <w:lang w:bidi="ru-RU"/>
        </w:rPr>
        <w:t xml:space="preserve"> </w:t>
      </w:r>
      <w:r w:rsidR="002B020B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3E2866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2B020B">
        <w:rPr>
          <w:rFonts w:ascii="Arial" w:hAnsi="Arial"/>
        </w:rPr>
        <w:t>,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не относящимся к муниципальным программам;</w:t>
      </w:r>
    </w:p>
    <w:p w:rsidR="0073526E" w:rsidRPr="0073526E" w:rsidRDefault="0073526E" w:rsidP="00A458B3">
      <w:pPr>
        <w:widowControl w:val="0"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         2) востребованность плательщиками предоставленных  налоговых льгот, </w:t>
      </w:r>
      <w:proofErr w:type="gramStart"/>
      <w:r w:rsidRPr="0073526E">
        <w:rPr>
          <w:rFonts w:ascii="Arial" w:eastAsia="Lucida Sans Unicode" w:hAnsi="Arial" w:cs="Arial"/>
          <w:kern w:val="1"/>
          <w:lang w:eastAsia="hi-IN" w:bidi="hi-IN"/>
        </w:rPr>
        <w:t>которая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3526E" w:rsidRPr="0073526E" w:rsidRDefault="0073526E" w:rsidP="00A458B3">
      <w:pPr>
        <w:widowControl w:val="0"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         При необходимости администрацией могут быть установлены иные критерии целесообразности предоставления льгот для плательщиков.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В случае несоответствия налоговых расходов </w:t>
      </w:r>
      <w:r w:rsidR="00243E50" w:rsidRPr="004B4250">
        <w:rPr>
          <w:rFonts w:ascii="Arial" w:hAnsi="Arial" w:cs="Arial"/>
          <w:color w:val="000000"/>
          <w:lang w:bidi="ru-RU"/>
        </w:rPr>
        <w:t>Вихоревского</w:t>
      </w:r>
      <w:r w:rsidR="00243E50" w:rsidRPr="004B4250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хотя бы одному из  указанных критериев в пункте 4 настоящего документа администрации надлежит разработать предложения о сохранении (уточнении, отмене) льгот для плательщиков.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ab/>
        <w:t>5.</w:t>
      </w:r>
      <w:r w:rsidRPr="0073526E">
        <w:rPr>
          <w:rFonts w:ascii="Arial" w:eastAsia="Calibri" w:hAnsi="Arial" w:cs="Arial"/>
          <w:lang w:val="en-US" w:eastAsia="en-US" w:bidi="en-US"/>
        </w:rPr>
        <w:t> </w:t>
      </w:r>
      <w:r w:rsidRPr="0073526E">
        <w:rPr>
          <w:rFonts w:ascii="Arial" w:eastAsia="Calibri" w:hAnsi="Arial" w:cs="Arial"/>
          <w:lang w:eastAsia="en-US" w:bidi="en-US"/>
        </w:rPr>
        <w:t xml:space="preserve">В качестве критерия результативности  налогового расхода  </w:t>
      </w:r>
      <w:r w:rsidR="00243E50" w:rsidRPr="007D5D38">
        <w:rPr>
          <w:rFonts w:ascii="Arial" w:hAnsi="Arial" w:cs="Arial"/>
          <w:color w:val="000000"/>
          <w:lang w:bidi="ru-RU"/>
        </w:rPr>
        <w:t>Вихоревского</w:t>
      </w:r>
      <w:r w:rsidR="00243E50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43E50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243E50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Calibri" w:hAnsi="Arial" w:cs="Arial"/>
          <w:lang w:eastAsia="en-US" w:bidi="en-US"/>
        </w:rPr>
        <w:t xml:space="preserve">определяется как минимум один показатель (индикатор) достижения целей муниципальной программы </w:t>
      </w:r>
      <w:r w:rsidR="00243E50" w:rsidRPr="007D5D38">
        <w:rPr>
          <w:rFonts w:ascii="Arial" w:hAnsi="Arial" w:cs="Arial"/>
          <w:color w:val="000000"/>
          <w:lang w:bidi="ru-RU"/>
        </w:rPr>
        <w:t>Вихоревского</w:t>
      </w:r>
      <w:r w:rsidR="00243E50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43E50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243E50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Calibri" w:hAnsi="Arial" w:cs="Arial"/>
          <w:lang w:eastAsia="en-US" w:bidi="en-US"/>
        </w:rPr>
        <w:t xml:space="preserve">и (или) </w:t>
      </w:r>
      <w:r w:rsidR="00744B8A">
        <w:rPr>
          <w:rFonts w:ascii="Arial" w:eastAsia="Calibri" w:hAnsi="Arial" w:cs="Arial"/>
          <w:lang w:eastAsia="en-US" w:bidi="en-US"/>
        </w:rPr>
        <w:t>целей социально-</w:t>
      </w:r>
      <w:r w:rsidRPr="0073526E">
        <w:rPr>
          <w:rFonts w:ascii="Arial" w:eastAsia="Calibri" w:hAnsi="Arial" w:cs="Arial"/>
          <w:lang w:eastAsia="en-US" w:bidi="en-US"/>
        </w:rPr>
        <w:t>экономическо</w:t>
      </w:r>
      <w:r w:rsidR="003E2866">
        <w:rPr>
          <w:rFonts w:ascii="Arial" w:eastAsia="Calibri" w:hAnsi="Arial" w:cs="Arial"/>
          <w:lang w:eastAsia="en-US" w:bidi="en-US"/>
        </w:rPr>
        <w:t>го развития</w:t>
      </w:r>
      <w:r w:rsidRPr="0073526E">
        <w:rPr>
          <w:rFonts w:ascii="Arial" w:eastAsia="Calibri" w:hAnsi="Arial" w:cs="Arial"/>
          <w:lang w:eastAsia="en-US" w:bidi="en-US"/>
        </w:rPr>
        <w:t xml:space="preserve"> </w:t>
      </w:r>
      <w:r w:rsidR="003E2866" w:rsidRPr="007D5D38">
        <w:rPr>
          <w:rFonts w:ascii="Arial" w:hAnsi="Arial" w:cs="Arial"/>
          <w:color w:val="000000"/>
          <w:lang w:bidi="ru-RU"/>
        </w:rPr>
        <w:t>Вихоревского</w:t>
      </w:r>
      <w:r w:rsidR="003E2866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3E2866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3E2866" w:rsidRPr="007D5D38">
        <w:rPr>
          <w:rFonts w:ascii="Arial" w:hAnsi="Arial" w:cs="Arial"/>
          <w:color w:val="000000"/>
          <w:lang w:bidi="ru-RU"/>
        </w:rPr>
        <w:t>Вихоревского</w:t>
      </w:r>
      <w:r w:rsidR="003E2866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3E2866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.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 xml:space="preserve">         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</w:t>
      </w:r>
      <w:r w:rsidR="003E2866" w:rsidRPr="001B7487">
        <w:rPr>
          <w:rFonts w:ascii="Arial" w:hAnsi="Arial" w:cs="Arial"/>
          <w:color w:val="000000"/>
          <w:lang w:bidi="ru-RU"/>
        </w:rPr>
        <w:t>социально-экономическо</w:t>
      </w:r>
      <w:r w:rsidR="003E2866">
        <w:rPr>
          <w:rFonts w:ascii="Arial" w:hAnsi="Arial" w:cs="Arial"/>
          <w:color w:val="000000"/>
          <w:lang w:bidi="ru-RU"/>
        </w:rPr>
        <w:t>го</w:t>
      </w:r>
      <w:r w:rsidR="003E2866" w:rsidRPr="001B7487">
        <w:rPr>
          <w:rFonts w:ascii="Arial" w:hAnsi="Arial" w:cs="Arial"/>
          <w:color w:val="000000"/>
          <w:lang w:bidi="ru-RU"/>
        </w:rPr>
        <w:t xml:space="preserve"> </w:t>
      </w:r>
      <w:r w:rsidR="003E2866">
        <w:rPr>
          <w:rFonts w:ascii="Arial" w:hAnsi="Arial" w:cs="Arial"/>
          <w:color w:val="000000"/>
          <w:lang w:bidi="ru-RU"/>
        </w:rPr>
        <w:t>развития</w:t>
      </w:r>
      <w:r w:rsidR="003E2866" w:rsidRPr="001B7487">
        <w:rPr>
          <w:rFonts w:ascii="Arial" w:hAnsi="Arial" w:cs="Arial"/>
          <w:color w:val="000000"/>
          <w:lang w:bidi="ru-RU"/>
        </w:rPr>
        <w:t xml:space="preserve"> </w:t>
      </w:r>
      <w:r w:rsidR="003E2866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3E2866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3526E" w:rsidRPr="0073526E" w:rsidRDefault="0073526E" w:rsidP="00A458B3">
      <w:pPr>
        <w:widowControl w:val="0"/>
        <w:autoSpaceDE w:val="0"/>
        <w:spacing w:line="276" w:lineRule="auto"/>
        <w:ind w:firstLine="54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 6. Оценка результативности налоговых расходов </w:t>
      </w:r>
      <w:r w:rsidR="00BD39E5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BD39E5">
        <w:rPr>
          <w:rFonts w:ascii="Arial" w:eastAsia="Lucida Sans Unicode" w:hAnsi="Arial" w:cs="Arial"/>
          <w:kern w:val="1"/>
          <w:lang w:eastAsia="hi-IN" w:bidi="hi-IN"/>
        </w:rPr>
        <w:t xml:space="preserve">городского </w:t>
      </w:r>
      <w:r w:rsidR="00BD39E5">
        <w:rPr>
          <w:rFonts w:ascii="Arial" w:eastAsia="Lucida Sans Unicode" w:hAnsi="Arial" w:cs="Arial"/>
          <w:kern w:val="1"/>
          <w:lang w:eastAsia="hi-IN" w:bidi="hi-IN"/>
        </w:rPr>
        <w:lastRenderedPageBreak/>
        <w:t>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включает оценку бюджетной эффективности налоговых расходов </w:t>
      </w:r>
      <w:r w:rsidR="00BD39E5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BD39E5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ab/>
        <w:t>7.</w:t>
      </w:r>
      <w:r w:rsidRPr="0073526E">
        <w:rPr>
          <w:rFonts w:ascii="Arial" w:eastAsia="Calibri" w:hAnsi="Arial" w:cs="Arial"/>
          <w:lang w:val="en-US" w:eastAsia="en-US" w:bidi="en-US"/>
        </w:rPr>
        <w:t> </w:t>
      </w:r>
      <w:r w:rsidRPr="0073526E">
        <w:rPr>
          <w:rFonts w:ascii="Arial" w:eastAsia="Calibri" w:hAnsi="Arial" w:cs="Arial"/>
          <w:lang w:eastAsia="en-US" w:bidi="en-US"/>
        </w:rPr>
        <w:t xml:space="preserve">В целях оценки бюджетной эффективности налоговых расходов </w:t>
      </w:r>
      <w:r w:rsidR="00BD39E5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BD39E5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 xml:space="preserve"> осуществля</w:t>
      </w:r>
      <w:r w:rsidR="00C5515F">
        <w:rPr>
          <w:rFonts w:ascii="Arial" w:eastAsia="Calibri" w:hAnsi="Arial" w:cs="Arial"/>
          <w:lang w:eastAsia="en-US" w:bidi="en-US"/>
        </w:rPr>
        <w:t>е</w:t>
      </w:r>
      <w:r w:rsidRPr="0073526E">
        <w:rPr>
          <w:rFonts w:ascii="Arial" w:eastAsia="Calibri" w:hAnsi="Arial" w:cs="Arial"/>
          <w:lang w:eastAsia="en-US" w:bidi="en-US"/>
        </w:rPr>
        <w:t xml:space="preserve">тся сравнительный анализ результативности предоставления льгот и результативности </w:t>
      </w:r>
      <w:proofErr w:type="gramStart"/>
      <w:r w:rsidRPr="0073526E">
        <w:rPr>
          <w:rFonts w:ascii="Arial" w:eastAsia="Calibri" w:hAnsi="Arial" w:cs="Arial"/>
          <w:lang w:eastAsia="en-US" w:bidi="en-US"/>
        </w:rPr>
        <w:t>применения альтернативных механизмов достижения целей муниципальной программы</w:t>
      </w:r>
      <w:proofErr w:type="gramEnd"/>
      <w:r w:rsidRPr="0073526E">
        <w:rPr>
          <w:rFonts w:ascii="Arial" w:eastAsia="Calibri" w:hAnsi="Arial" w:cs="Arial"/>
          <w:lang w:eastAsia="en-US" w:bidi="en-US"/>
        </w:rPr>
        <w:t xml:space="preserve"> и (или) целей социально</w:t>
      </w:r>
      <w:r w:rsidR="00744B8A">
        <w:rPr>
          <w:rFonts w:ascii="Arial" w:eastAsia="Calibri" w:hAnsi="Arial" w:cs="Arial"/>
          <w:lang w:eastAsia="en-US" w:bidi="en-US"/>
        </w:rPr>
        <w:t>-</w:t>
      </w:r>
      <w:r w:rsidRPr="0073526E">
        <w:rPr>
          <w:rFonts w:ascii="Arial" w:eastAsia="Calibri" w:hAnsi="Arial" w:cs="Arial"/>
          <w:lang w:eastAsia="en-US" w:bidi="en-US"/>
        </w:rPr>
        <w:t>экономическо</w:t>
      </w:r>
      <w:r w:rsidR="00C5515F">
        <w:rPr>
          <w:rFonts w:ascii="Arial" w:eastAsia="Calibri" w:hAnsi="Arial" w:cs="Arial"/>
          <w:lang w:eastAsia="en-US" w:bidi="en-US"/>
        </w:rPr>
        <w:t>го</w:t>
      </w:r>
      <w:r w:rsidRPr="0073526E">
        <w:rPr>
          <w:rFonts w:ascii="Arial" w:eastAsia="Calibri" w:hAnsi="Arial" w:cs="Arial"/>
          <w:lang w:eastAsia="en-US" w:bidi="en-US"/>
        </w:rPr>
        <w:t xml:space="preserve"> </w:t>
      </w:r>
      <w:r w:rsidR="00C5515F">
        <w:rPr>
          <w:rFonts w:ascii="Arial" w:eastAsia="Calibri" w:hAnsi="Arial" w:cs="Arial"/>
          <w:lang w:eastAsia="en-US" w:bidi="en-US"/>
        </w:rPr>
        <w:t>развития</w:t>
      </w:r>
      <w:r w:rsidRPr="0073526E">
        <w:rPr>
          <w:rFonts w:ascii="Arial" w:eastAsia="Calibri" w:hAnsi="Arial" w:cs="Arial"/>
          <w:lang w:eastAsia="en-US" w:bidi="en-US"/>
        </w:rPr>
        <w:t xml:space="preserve">, не относящихся к муниципальным программам </w:t>
      </w:r>
      <w:r w:rsidR="00BD39E5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BD39E5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.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73526E">
        <w:rPr>
          <w:rFonts w:ascii="Arial" w:eastAsia="Calibri" w:hAnsi="Arial" w:cs="Arial"/>
          <w:lang w:eastAsia="en-US" w:bidi="en-US"/>
        </w:rPr>
        <w:tab/>
        <w:t>8.</w:t>
      </w:r>
      <w:r w:rsidRPr="0073526E">
        <w:rPr>
          <w:rFonts w:ascii="Arial" w:eastAsia="Calibri" w:hAnsi="Arial" w:cs="Arial"/>
          <w:lang w:val="en-US" w:eastAsia="en-US" w:bidi="en-US"/>
        </w:rPr>
        <w:t> </w:t>
      </w:r>
      <w:proofErr w:type="gramStart"/>
      <w:r w:rsidRPr="0073526E">
        <w:rPr>
          <w:rFonts w:ascii="Arial" w:eastAsia="Calibri" w:hAnsi="Arial" w:cs="Arial"/>
          <w:lang w:eastAsia="en-US" w:bidi="en-US"/>
        </w:rPr>
        <w:t xml:space="preserve">По итогам оценки эффективности налогового расхода </w:t>
      </w:r>
      <w:r w:rsidR="004D1B98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4D1B98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4D1B98" w:rsidRPr="0073526E">
        <w:rPr>
          <w:rFonts w:ascii="Arial" w:eastAsia="Calibri" w:hAnsi="Arial" w:cs="Arial"/>
          <w:lang w:eastAsia="en-US" w:bidi="en-US"/>
        </w:rPr>
        <w:t xml:space="preserve"> </w:t>
      </w:r>
      <w:r w:rsidRPr="0073526E">
        <w:rPr>
          <w:rFonts w:ascii="Arial" w:eastAsia="Calibri" w:hAnsi="Arial" w:cs="Arial"/>
          <w:lang w:eastAsia="en-US" w:bidi="en-US"/>
        </w:rPr>
        <w:t xml:space="preserve">администрация формулирует выводы о достижении целевых характеристик налогового расхода </w:t>
      </w:r>
      <w:r w:rsidR="004D1B98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4D1B98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 xml:space="preserve">, </w:t>
      </w:r>
      <w:r w:rsidR="004D1B98">
        <w:rPr>
          <w:rFonts w:ascii="Arial" w:eastAsia="Calibri" w:hAnsi="Arial" w:cs="Arial"/>
          <w:lang w:eastAsia="en-US" w:bidi="en-US"/>
        </w:rPr>
        <w:t xml:space="preserve">о </w:t>
      </w:r>
      <w:r w:rsidRPr="0073526E">
        <w:rPr>
          <w:rFonts w:ascii="Arial" w:eastAsia="Calibri" w:hAnsi="Arial" w:cs="Arial"/>
          <w:lang w:eastAsia="en-US" w:bidi="en-US"/>
        </w:rPr>
        <w:t xml:space="preserve">вкладе налогового расхода в достижение целей  муниципальной программы </w:t>
      </w:r>
      <w:r w:rsidR="004D1B98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4D1B98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4D1B98" w:rsidRPr="0073526E">
        <w:rPr>
          <w:rFonts w:ascii="Arial" w:eastAsia="Calibri" w:hAnsi="Arial" w:cs="Arial"/>
          <w:lang w:eastAsia="en-US" w:bidi="en-US"/>
        </w:rPr>
        <w:t xml:space="preserve"> </w:t>
      </w:r>
      <w:r w:rsidRPr="0073526E">
        <w:rPr>
          <w:rFonts w:ascii="Arial" w:eastAsia="Calibri" w:hAnsi="Arial" w:cs="Arial"/>
          <w:lang w:eastAsia="en-US" w:bidi="en-US"/>
        </w:rPr>
        <w:t>и (или) целей социально-экономическо</w:t>
      </w:r>
      <w:r w:rsidR="004D1B98">
        <w:rPr>
          <w:rFonts w:ascii="Arial" w:eastAsia="Calibri" w:hAnsi="Arial" w:cs="Arial"/>
          <w:lang w:eastAsia="en-US" w:bidi="en-US"/>
        </w:rPr>
        <w:t>го</w:t>
      </w:r>
      <w:r w:rsidRPr="0073526E">
        <w:rPr>
          <w:rFonts w:ascii="Arial" w:eastAsia="Calibri" w:hAnsi="Arial" w:cs="Arial"/>
          <w:lang w:eastAsia="en-US" w:bidi="en-US"/>
        </w:rPr>
        <w:t xml:space="preserve"> </w:t>
      </w:r>
      <w:r w:rsidR="004D1B98">
        <w:rPr>
          <w:rFonts w:ascii="Arial" w:eastAsia="Calibri" w:hAnsi="Arial" w:cs="Arial"/>
          <w:lang w:eastAsia="en-US" w:bidi="en-US"/>
        </w:rPr>
        <w:t>развития</w:t>
      </w:r>
      <w:r w:rsidRPr="0073526E">
        <w:rPr>
          <w:rFonts w:ascii="Arial" w:eastAsia="Calibri" w:hAnsi="Arial" w:cs="Arial"/>
          <w:lang w:eastAsia="en-US" w:bidi="en-US"/>
        </w:rPr>
        <w:t xml:space="preserve"> </w:t>
      </w:r>
      <w:r w:rsidR="004D1B98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4D1B98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 xml:space="preserve">, не относящихся к  муниципальным программам, а также о наличии или об отсутствии более результативных (менее затратных для бюджета </w:t>
      </w:r>
      <w:r w:rsidR="00A33AE4" w:rsidRPr="007D5D38">
        <w:rPr>
          <w:rFonts w:ascii="Arial" w:hAnsi="Arial" w:cs="Arial"/>
          <w:color w:val="000000"/>
          <w:lang w:bidi="ru-RU"/>
        </w:rPr>
        <w:t>Вихоревского</w:t>
      </w:r>
      <w:proofErr w:type="gramEnd"/>
      <w:r w:rsidR="00A33AE4" w:rsidRPr="007D5D38">
        <w:rPr>
          <w:rFonts w:ascii="Arial" w:hAnsi="Arial" w:cs="Arial"/>
          <w:color w:val="000000"/>
          <w:lang w:bidi="ru-RU"/>
        </w:rPr>
        <w:t xml:space="preserve"> </w:t>
      </w:r>
      <w:r w:rsidR="00A33AE4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 xml:space="preserve">) альтернативных механизмов достижения целей муниципальной программы </w:t>
      </w:r>
      <w:r w:rsidR="00A33AE4" w:rsidRPr="000E4D78">
        <w:rPr>
          <w:rFonts w:ascii="Arial" w:hAnsi="Arial" w:cs="Arial"/>
          <w:color w:val="000000"/>
          <w:lang w:bidi="ru-RU"/>
        </w:rPr>
        <w:t xml:space="preserve">Вихоревского </w:t>
      </w:r>
      <w:r w:rsidR="00A33AE4" w:rsidRPr="000E4D78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 xml:space="preserve"> и (или) целей социально-экономическо</w:t>
      </w:r>
      <w:r w:rsidR="00A33AE4" w:rsidRPr="000E4D78">
        <w:rPr>
          <w:rFonts w:ascii="Arial" w:eastAsia="Calibri" w:hAnsi="Arial" w:cs="Arial"/>
          <w:lang w:eastAsia="en-US" w:bidi="en-US"/>
        </w:rPr>
        <w:t>го</w:t>
      </w:r>
      <w:r w:rsidRPr="0073526E">
        <w:rPr>
          <w:rFonts w:ascii="Arial" w:eastAsia="Calibri" w:hAnsi="Arial" w:cs="Arial"/>
          <w:lang w:eastAsia="en-US" w:bidi="en-US"/>
        </w:rPr>
        <w:t xml:space="preserve"> </w:t>
      </w:r>
      <w:r w:rsidR="00A33AE4" w:rsidRPr="000E4D78">
        <w:rPr>
          <w:rFonts w:ascii="Arial" w:eastAsia="Calibri" w:hAnsi="Arial" w:cs="Arial"/>
          <w:lang w:eastAsia="en-US" w:bidi="en-US"/>
        </w:rPr>
        <w:t xml:space="preserve">развития </w:t>
      </w:r>
      <w:r w:rsidR="00A33AE4" w:rsidRPr="000E4D78">
        <w:rPr>
          <w:rFonts w:ascii="Arial" w:hAnsi="Arial" w:cs="Arial"/>
          <w:color w:val="000000"/>
          <w:lang w:bidi="ru-RU"/>
        </w:rPr>
        <w:t xml:space="preserve">Вихоревского </w:t>
      </w:r>
      <w:r w:rsidR="00A33AE4" w:rsidRPr="000E4D78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Calibri" w:hAnsi="Arial" w:cs="Arial"/>
          <w:lang w:eastAsia="en-US" w:bidi="en-US"/>
        </w:rPr>
        <w:t>, не относящихся к муниципальным программам.</w:t>
      </w:r>
    </w:p>
    <w:p w:rsidR="0073526E" w:rsidRPr="005C6DD5" w:rsidRDefault="0073526E" w:rsidP="005C6DD5">
      <w:pPr>
        <w:widowControl w:val="0"/>
        <w:autoSpaceDE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 9. </w:t>
      </w:r>
      <w:r w:rsidR="007B42AD">
        <w:rPr>
          <w:rFonts w:ascii="Arial" w:eastAsia="Lucida Sans Unicode" w:hAnsi="Arial" w:cs="Arial"/>
          <w:kern w:val="1"/>
          <w:lang w:eastAsia="hi-IN" w:bidi="hi-IN"/>
        </w:rPr>
        <w:t>А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дминистрация формирует оценку эффективности налоговых расходов </w:t>
      </w:r>
      <w:r w:rsidR="007B42AD" w:rsidRPr="007D5D38">
        <w:rPr>
          <w:rFonts w:ascii="Arial" w:hAnsi="Arial" w:cs="Arial"/>
          <w:color w:val="000000"/>
          <w:lang w:bidi="ru-RU"/>
        </w:rPr>
        <w:t xml:space="preserve">Вихоревского </w:t>
      </w:r>
      <w:r w:rsidR="007B42AD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526E" w:rsidRPr="0073526E" w:rsidRDefault="0073526E" w:rsidP="00A458B3">
      <w:pPr>
        <w:widowControl w:val="0"/>
        <w:autoSpaceDE w:val="0"/>
        <w:spacing w:line="276" w:lineRule="auto"/>
        <w:ind w:firstLine="54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Результаты рассмот</w:t>
      </w:r>
      <w:r w:rsidR="00D93EB2">
        <w:rPr>
          <w:rFonts w:ascii="Arial" w:eastAsia="Lucida Sans Unicode" w:hAnsi="Arial" w:cs="Arial"/>
          <w:kern w:val="1"/>
          <w:lang w:eastAsia="hi-IN" w:bidi="hi-IN"/>
        </w:rPr>
        <w:t xml:space="preserve">рения оценки налоговых расходов </w:t>
      </w:r>
      <w:r w:rsidR="00D93EB2" w:rsidRPr="007D5D38">
        <w:rPr>
          <w:rFonts w:ascii="Arial" w:hAnsi="Arial" w:cs="Arial"/>
          <w:color w:val="000000"/>
          <w:lang w:bidi="ru-RU"/>
        </w:rPr>
        <w:t>Вихоревского</w:t>
      </w:r>
      <w:r w:rsidR="00D93EB2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городского поселения учитываются при формировании основных направлений бюджетной и налоговой политики </w:t>
      </w:r>
      <w:r w:rsidR="00D93EB2" w:rsidRPr="007D5D38">
        <w:rPr>
          <w:rFonts w:ascii="Arial" w:hAnsi="Arial" w:cs="Arial"/>
          <w:color w:val="000000"/>
          <w:lang w:bidi="ru-RU"/>
        </w:rPr>
        <w:t>Вихоревского</w:t>
      </w:r>
      <w:r w:rsidR="00D93EB2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="00235630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526E" w:rsidRPr="0073526E" w:rsidRDefault="0073526E" w:rsidP="0073526E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</w:p>
    <w:p w:rsidR="0073526E" w:rsidRPr="0073526E" w:rsidRDefault="00A458B3" w:rsidP="0073526E">
      <w:pPr>
        <w:widowControl w:val="0"/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0"/>
          <w:lang w:bidi="ru-RU"/>
        </w:rPr>
      </w:pPr>
      <w:r w:rsidRPr="00A458B3">
        <w:rPr>
          <w:rFonts w:ascii="Arial" w:hAnsi="Arial" w:cs="Arial"/>
          <w:b/>
          <w:color w:val="000000"/>
          <w:lang w:bidi="ru-RU"/>
        </w:rPr>
        <w:t>III. ОЦЕНКА ЭФФЕКТИВНОСТИ НАЛОГОВЫХ РАСХОДОВ</w:t>
      </w:r>
    </w:p>
    <w:p w:rsidR="0073526E" w:rsidRPr="0073526E" w:rsidRDefault="00A458B3" w:rsidP="0073526E">
      <w:pPr>
        <w:widowControl w:val="0"/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0"/>
          <w:lang w:bidi="ru-RU"/>
        </w:rPr>
      </w:pPr>
      <w:r w:rsidRPr="00A458B3">
        <w:rPr>
          <w:rFonts w:ascii="Arial" w:hAnsi="Arial" w:cs="Arial"/>
          <w:b/>
          <w:color w:val="000000"/>
          <w:lang w:bidi="ru-RU"/>
        </w:rPr>
        <w:t xml:space="preserve"> </w:t>
      </w:r>
      <w:r w:rsidR="00DB0B27" w:rsidRPr="00DB0B27">
        <w:rPr>
          <w:rFonts w:ascii="Arial" w:hAnsi="Arial" w:cs="Arial"/>
          <w:b/>
          <w:color w:val="000000"/>
          <w:lang w:bidi="ru-RU"/>
        </w:rPr>
        <w:t>ВИХОРЕВСКОГО ГОРОДСКОГО ПОСЕЛЕНИЯ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0"/>
          <w:lang w:bidi="ru-RU"/>
        </w:rPr>
      </w:pPr>
    </w:p>
    <w:p w:rsidR="0073526E" w:rsidRPr="0073526E" w:rsidRDefault="0073526E" w:rsidP="00A458B3">
      <w:pPr>
        <w:keepNext/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1. Оценка целесообразности налогового расхода проводится по следующим критериям: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1) соответствие налоговых расходов </w:t>
      </w:r>
      <w:r w:rsidR="00D93EB2" w:rsidRPr="007D5D38">
        <w:rPr>
          <w:rFonts w:ascii="Arial" w:hAnsi="Arial" w:cs="Arial"/>
          <w:color w:val="000000"/>
          <w:lang w:bidi="ru-RU"/>
        </w:rPr>
        <w:t>Вихоревского</w:t>
      </w:r>
      <w:r w:rsidR="00D93EB2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городского поселения целям муниципальных программ, структурных элементов муниципальных программ и (или) целям социально-экономическо</w:t>
      </w:r>
      <w:r w:rsidR="00D93EB2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D93EB2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D93EB2" w:rsidRPr="007D5D38">
        <w:rPr>
          <w:rFonts w:ascii="Arial" w:hAnsi="Arial" w:cs="Arial"/>
          <w:color w:val="000000"/>
          <w:lang w:bidi="ru-RU"/>
        </w:rPr>
        <w:t>Вихоревского</w:t>
      </w:r>
      <w:r w:rsidR="00D93EB2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D93EB2">
        <w:rPr>
          <w:rFonts w:ascii="Arial" w:eastAsia="Lucida Sans Unicode" w:hAnsi="Arial" w:cs="Arial"/>
          <w:kern w:val="1"/>
          <w:lang w:eastAsia="hi-IN" w:bidi="hi-IN"/>
        </w:rPr>
        <w:t xml:space="preserve">городского поселения,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не относящимся к муниципальным программам;</w:t>
      </w:r>
    </w:p>
    <w:p w:rsidR="0073526E" w:rsidRPr="0073526E" w:rsidRDefault="0073526E" w:rsidP="00A458B3">
      <w:pPr>
        <w:widowControl w:val="0"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         2) востребованность плательщиками предоставленных  налоговых льгот, </w:t>
      </w:r>
      <w:proofErr w:type="gramStart"/>
      <w:r w:rsidRPr="0073526E">
        <w:rPr>
          <w:rFonts w:ascii="Arial" w:eastAsia="Lucida Sans Unicode" w:hAnsi="Arial" w:cs="Arial"/>
          <w:kern w:val="1"/>
          <w:lang w:eastAsia="hi-IN" w:bidi="hi-IN"/>
        </w:rPr>
        <w:t>которая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В случае несоответствия налоговых расходов </w:t>
      </w:r>
      <w:r w:rsidR="00D93EB2" w:rsidRPr="007D5D38">
        <w:rPr>
          <w:rFonts w:ascii="Arial" w:hAnsi="Arial" w:cs="Arial"/>
          <w:color w:val="000000"/>
          <w:lang w:bidi="ru-RU"/>
        </w:rPr>
        <w:t>Вихоревского</w:t>
      </w:r>
      <w:r w:rsidR="00D93EB2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5C6DD5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хотя бы одному из  указанных критериев</w:t>
      </w:r>
      <w:r w:rsidR="00AE545E">
        <w:rPr>
          <w:rFonts w:ascii="Arial" w:eastAsia="Lucida Sans Unicode" w:hAnsi="Arial" w:cs="Arial"/>
          <w:kern w:val="1"/>
          <w:lang w:eastAsia="hi-IN" w:bidi="hi-IN"/>
        </w:rPr>
        <w:t>,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администрация разрабатывает предложения о сохранении (уточнении, отмене) льгот для плательщиков налогов.</w:t>
      </w:r>
    </w:p>
    <w:p w:rsidR="004B4250" w:rsidRDefault="0073526E" w:rsidP="004B4250">
      <w:pPr>
        <w:widowControl w:val="0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1.1. Оценка соответствия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налогового расхода </w:t>
      </w:r>
      <w:r w:rsidR="004B4250" w:rsidRPr="007D5D38">
        <w:rPr>
          <w:rFonts w:ascii="Arial" w:hAnsi="Arial" w:cs="Arial"/>
          <w:color w:val="000000"/>
          <w:lang w:bidi="ru-RU"/>
        </w:rPr>
        <w:t>Вихоревского</w:t>
      </w:r>
      <w:r w:rsidR="004B4250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городского поселения </w:t>
      </w:r>
      <w:r w:rsidRPr="0073526E">
        <w:rPr>
          <w:rFonts w:ascii="Arial" w:eastAsia="Lucida Sans Unicode" w:hAnsi="Arial" w:cs="Arial"/>
          <w:kern w:val="1"/>
          <w:lang w:bidi="ru-RU"/>
        </w:rPr>
        <w:t>целям муниципальной программы, структурных элементов муниципальной программы и (или) целям социально-экономическо</w:t>
      </w:r>
      <w:r w:rsidR="004B4250">
        <w:rPr>
          <w:rFonts w:ascii="Arial" w:eastAsia="Lucida Sans Unicode" w:hAnsi="Arial" w:cs="Arial"/>
          <w:kern w:val="1"/>
          <w:lang w:bidi="ru-RU"/>
        </w:rPr>
        <w:t>го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="004B4250">
        <w:rPr>
          <w:rFonts w:ascii="Arial" w:eastAsia="Lucida Sans Unicode" w:hAnsi="Arial" w:cs="Arial"/>
          <w:kern w:val="1"/>
          <w:lang w:bidi="ru-RU"/>
        </w:rPr>
        <w:t xml:space="preserve">развития </w:t>
      </w:r>
      <w:r w:rsidR="004B4250" w:rsidRPr="007D5D38">
        <w:rPr>
          <w:rFonts w:ascii="Arial" w:hAnsi="Arial" w:cs="Arial"/>
          <w:color w:val="000000"/>
          <w:lang w:bidi="ru-RU"/>
        </w:rPr>
        <w:t>Вихоревского</w:t>
      </w:r>
      <w:r w:rsidR="004B4250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городского поселения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производится с учетом следующих </w:t>
      </w:r>
      <w:r w:rsidRPr="0073526E">
        <w:rPr>
          <w:rFonts w:ascii="Arial" w:eastAsia="Lucida Sans Unicode" w:hAnsi="Arial" w:cs="Arial"/>
          <w:kern w:val="1"/>
          <w:lang w:bidi="ru-RU"/>
        </w:rPr>
        <w:lastRenderedPageBreak/>
        <w:t>показателей:</w:t>
      </w:r>
    </w:p>
    <w:p w:rsidR="004B4250" w:rsidRDefault="0073526E" w:rsidP="004B4250">
      <w:pPr>
        <w:widowControl w:val="0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- муниципальный правовой акт, которым утверждены муниципальная программа, структурные элементы муниципальной программы  и (или) цели социально – экономическо</w:t>
      </w:r>
      <w:r w:rsidR="004B4250">
        <w:rPr>
          <w:rFonts w:ascii="Arial" w:eastAsia="Lucida Sans Unicode" w:hAnsi="Arial" w:cs="Arial"/>
          <w:kern w:val="1"/>
          <w:lang w:bidi="ru-RU"/>
        </w:rPr>
        <w:t>го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="004B4250">
        <w:rPr>
          <w:rFonts w:ascii="Arial" w:eastAsia="Lucida Sans Unicode" w:hAnsi="Arial" w:cs="Arial"/>
          <w:kern w:val="1"/>
          <w:lang w:bidi="ru-RU"/>
        </w:rPr>
        <w:t>развития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="004B4250" w:rsidRPr="007D5D38">
        <w:rPr>
          <w:rFonts w:ascii="Arial" w:hAnsi="Arial" w:cs="Arial"/>
          <w:color w:val="000000"/>
          <w:lang w:bidi="ru-RU"/>
        </w:rPr>
        <w:t>Вихоревского</w:t>
      </w:r>
      <w:r w:rsidR="004B4250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Lucida Sans Unicode" w:hAnsi="Arial" w:cs="Arial"/>
          <w:kern w:val="1"/>
          <w:lang w:bidi="ru-RU"/>
        </w:rPr>
        <w:t>, не относящиеся к муниципальным программам;</w:t>
      </w:r>
    </w:p>
    <w:p w:rsidR="0073526E" w:rsidRPr="0073526E" w:rsidRDefault="0073526E" w:rsidP="004B4250">
      <w:pPr>
        <w:widowControl w:val="0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 xml:space="preserve"> - наименование целей муниципальной программы и (или) целей</w:t>
      </w:r>
    </w:p>
    <w:p w:rsidR="0073526E" w:rsidRPr="0073526E" w:rsidRDefault="004B4250" w:rsidP="004B4250">
      <w:pPr>
        <w:widowControl w:val="0"/>
        <w:suppressAutoHyphens/>
        <w:spacing w:line="276" w:lineRule="auto"/>
        <w:ind w:right="68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социально-экономическо</w:t>
      </w:r>
      <w:r>
        <w:rPr>
          <w:rFonts w:ascii="Arial" w:eastAsia="Lucida Sans Unicode" w:hAnsi="Arial" w:cs="Arial"/>
          <w:kern w:val="1"/>
          <w:lang w:bidi="ru-RU"/>
        </w:rPr>
        <w:t>го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>
        <w:rPr>
          <w:rFonts w:ascii="Arial" w:eastAsia="Lucida Sans Unicode" w:hAnsi="Arial" w:cs="Arial"/>
          <w:kern w:val="1"/>
          <w:lang w:bidi="ru-RU"/>
        </w:rPr>
        <w:t xml:space="preserve">развития </w:t>
      </w:r>
      <w:r w:rsidRPr="007D5D38">
        <w:rPr>
          <w:rFonts w:ascii="Arial" w:hAnsi="Arial" w:cs="Arial"/>
          <w:color w:val="000000"/>
          <w:lang w:bidi="ru-RU"/>
        </w:rPr>
        <w:t>Вихоревского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="0073526E" w:rsidRPr="0073526E">
        <w:rPr>
          <w:rFonts w:ascii="Arial" w:eastAsia="Lucida Sans Unicode" w:hAnsi="Arial" w:cs="Arial"/>
          <w:kern w:val="1"/>
          <w:lang w:bidi="ru-RU"/>
        </w:rPr>
        <w:t>, не относящиеся к муниципальным программам.</w:t>
      </w:r>
    </w:p>
    <w:p w:rsidR="0073526E" w:rsidRPr="0073526E" w:rsidRDefault="0073526E" w:rsidP="00A458B3">
      <w:pPr>
        <w:widowControl w:val="0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влияние должно сопровождаться описанием обоснования взаимосвязи между налоговым расходом и вышеуказанными целями.</w:t>
      </w:r>
    </w:p>
    <w:p w:rsidR="00912885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 xml:space="preserve">По результатам оценки соответствия налогового расхода целям муниципальной программы, структурных элементов муниципальной программы и (или) целям </w:t>
      </w:r>
      <w:r w:rsidR="00912885" w:rsidRPr="0073526E">
        <w:rPr>
          <w:rFonts w:ascii="Arial" w:eastAsia="Lucida Sans Unicode" w:hAnsi="Arial" w:cs="Arial"/>
          <w:kern w:val="1"/>
          <w:lang w:bidi="ru-RU"/>
        </w:rPr>
        <w:t>социально-экономическо</w:t>
      </w:r>
      <w:r w:rsidR="00912885">
        <w:rPr>
          <w:rFonts w:ascii="Arial" w:eastAsia="Lucida Sans Unicode" w:hAnsi="Arial" w:cs="Arial"/>
          <w:kern w:val="1"/>
          <w:lang w:bidi="ru-RU"/>
        </w:rPr>
        <w:t>го</w:t>
      </w:r>
      <w:r w:rsidR="00912885"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="00912885">
        <w:rPr>
          <w:rFonts w:ascii="Arial" w:eastAsia="Lucida Sans Unicode" w:hAnsi="Arial" w:cs="Arial"/>
          <w:kern w:val="1"/>
          <w:lang w:bidi="ru-RU"/>
        </w:rPr>
        <w:t xml:space="preserve">развития </w:t>
      </w:r>
      <w:r w:rsidR="00912885" w:rsidRPr="007D5D38">
        <w:rPr>
          <w:rFonts w:ascii="Arial" w:hAnsi="Arial" w:cs="Arial"/>
          <w:color w:val="000000"/>
          <w:lang w:bidi="ru-RU"/>
        </w:rPr>
        <w:t>Вихоревского</w:t>
      </w:r>
      <w:r w:rsidR="00912885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="00912885"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делается вывод: «соответствует» - при соответствии налогового расхода; «не соответствует» - в случае несоответствия налогового расхода.  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1.2. Оценка востребованности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налоговых льгот </w:t>
      </w:r>
      <w:r w:rsidR="00912885" w:rsidRPr="007D5D38">
        <w:rPr>
          <w:rFonts w:ascii="Arial" w:hAnsi="Arial" w:cs="Arial"/>
          <w:color w:val="000000"/>
          <w:lang w:bidi="ru-RU"/>
        </w:rPr>
        <w:t>Вихоревского</w:t>
      </w:r>
      <w:r w:rsidR="00912885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>.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color w:val="000000"/>
          <w:kern w:val="1"/>
          <w:lang w:bidi="ru-RU"/>
        </w:rPr>
      </w:pP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Востребованность плательщиками предоставленных  налоговых льгот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Доля плательщиков, воспользовавшихся налоговыми льготами, в общем объеме плательщиков (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Днп</w:t>
      </w:r>
      <w:proofErr w:type="spellEnd"/>
      <w:proofErr w:type="gramStart"/>
      <w:r w:rsidRPr="0073526E">
        <w:rPr>
          <w:rFonts w:ascii="Arial" w:eastAsia="Lucida Sans Unicode" w:hAnsi="Arial" w:cs="Arial"/>
          <w:kern w:val="1"/>
          <w:lang w:bidi="ru-RU"/>
        </w:rPr>
        <w:t xml:space="preserve">, %) </w:t>
      </w:r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>определяется по следующей формуле: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Днп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= (Кл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-4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-3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-2 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-1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proofErr w:type="gram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>) / (К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i-4</w:t>
      </w:r>
      <w:r w:rsidRPr="0073526E">
        <w:rPr>
          <w:rFonts w:ascii="Arial" w:eastAsia="Lucida Sans Unicode" w:hAnsi="Arial" w:cs="Arial"/>
          <w:kern w:val="1"/>
          <w:lang w:bidi="ru-RU"/>
        </w:rPr>
        <w:t>+ К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i-3</w:t>
      </w:r>
      <w:r w:rsidRPr="0073526E">
        <w:rPr>
          <w:rFonts w:ascii="Arial" w:eastAsia="Lucida Sans Unicode" w:hAnsi="Arial" w:cs="Arial"/>
          <w:kern w:val="1"/>
          <w:lang w:bidi="ru-RU"/>
        </w:rPr>
        <w:t>+ К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i-2 </w:t>
      </w:r>
      <w:r w:rsidRPr="0073526E">
        <w:rPr>
          <w:rFonts w:ascii="Arial" w:eastAsia="Lucida Sans Unicode" w:hAnsi="Arial" w:cs="Arial"/>
          <w:kern w:val="1"/>
          <w:lang w:bidi="ru-RU"/>
        </w:rPr>
        <w:t>+ К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i-1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+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К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) х 100%, 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где: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Кл - количество плательщиков, воспользовавшихся налоговыми льготами;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gramStart"/>
      <w:r w:rsidRPr="0073526E">
        <w:rPr>
          <w:rFonts w:ascii="Arial" w:eastAsia="Lucida Sans Unicode" w:hAnsi="Arial" w:cs="Arial"/>
          <w:kern w:val="1"/>
          <w:lang w:bidi="ru-RU"/>
        </w:rPr>
        <w:t>К</w:t>
      </w:r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 xml:space="preserve"> - общее количество налогоплательщиков;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– </w:t>
      </w:r>
      <w:proofErr w:type="gramStart"/>
      <w:r w:rsidRPr="0073526E">
        <w:rPr>
          <w:rFonts w:ascii="Arial" w:eastAsia="Lucida Sans Unicode" w:hAnsi="Arial" w:cs="Arial"/>
          <w:kern w:val="1"/>
          <w:lang w:bidi="ru-RU"/>
        </w:rPr>
        <w:t>отчетный</w:t>
      </w:r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 xml:space="preserve"> год.</w:t>
      </w:r>
    </w:p>
    <w:p w:rsidR="0073526E" w:rsidRPr="0073526E" w:rsidRDefault="0073526E" w:rsidP="00912885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В настоящ</w:t>
      </w:r>
      <w:r w:rsidR="00D402E1">
        <w:rPr>
          <w:rFonts w:ascii="Arial" w:eastAsia="Lucida Sans Unicode" w:hAnsi="Arial" w:cs="Arial"/>
          <w:kern w:val="1"/>
          <w:lang w:bidi="ru-RU"/>
        </w:rPr>
        <w:t xml:space="preserve">ем порядке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принимается пороговое значение, при котором  налоговая льгота становится востребованной, </w:t>
      </w:r>
      <w:r w:rsidR="00AE545E">
        <w:rPr>
          <w:rFonts w:ascii="Arial" w:eastAsia="Lucida Sans Unicode" w:hAnsi="Arial" w:cs="Arial"/>
          <w:kern w:val="1"/>
          <w:lang w:bidi="ru-RU"/>
        </w:rPr>
        <w:t>если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Днп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&gt; 0.</w:t>
      </w:r>
    </w:p>
    <w:p w:rsidR="0073526E" w:rsidRPr="0073526E" w:rsidRDefault="0073526E" w:rsidP="00956ECE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>Данные о количестве плательщиков, воспользовавшихся налоговыми льготами и общее количество плательщиков налога по которому предоставлена льгота, администрация определяет на основании отчетов 5-МН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Межрайонной ИФНС России № </w:t>
      </w:r>
      <w:r w:rsidR="00D402E1">
        <w:rPr>
          <w:rFonts w:ascii="Arial" w:eastAsia="Lucida Sans Unicode" w:hAnsi="Arial" w:cs="Arial"/>
          <w:kern w:val="1"/>
          <w:lang w:eastAsia="hi-IN" w:bidi="hi-IN"/>
        </w:rPr>
        <w:t>15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по </w:t>
      </w:r>
      <w:r w:rsidR="00A741A1">
        <w:rPr>
          <w:rFonts w:ascii="Arial" w:eastAsia="Lucida Sans Unicode" w:hAnsi="Arial" w:cs="Arial"/>
          <w:kern w:val="1"/>
          <w:lang w:eastAsia="hi-IN" w:bidi="hi-IN"/>
        </w:rPr>
        <w:t>Иркутской области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526E" w:rsidRPr="0073526E" w:rsidRDefault="0073526E" w:rsidP="00956ECE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Данные также могут быть получены на основании запроса в </w:t>
      </w:r>
      <w:r w:rsidR="00956ECE" w:rsidRPr="0073526E">
        <w:rPr>
          <w:rFonts w:ascii="Arial" w:eastAsia="Lucida Sans Unicode" w:hAnsi="Arial" w:cs="Arial"/>
          <w:kern w:val="1"/>
          <w:lang w:eastAsia="hi-IN" w:bidi="hi-IN"/>
        </w:rPr>
        <w:t xml:space="preserve">Межрайонной ИФНС России № </w:t>
      </w:r>
      <w:r w:rsidR="00956ECE">
        <w:rPr>
          <w:rFonts w:ascii="Arial" w:eastAsia="Lucida Sans Unicode" w:hAnsi="Arial" w:cs="Arial"/>
          <w:kern w:val="1"/>
          <w:lang w:eastAsia="hi-IN" w:bidi="hi-IN"/>
        </w:rPr>
        <w:t>15</w:t>
      </w:r>
      <w:r w:rsidR="00956ECE" w:rsidRPr="0073526E">
        <w:rPr>
          <w:rFonts w:ascii="Arial" w:eastAsia="Lucida Sans Unicode" w:hAnsi="Arial" w:cs="Arial"/>
          <w:kern w:val="1"/>
          <w:lang w:eastAsia="hi-IN" w:bidi="hi-IN"/>
        </w:rPr>
        <w:t xml:space="preserve"> по </w:t>
      </w:r>
      <w:r w:rsidR="00956ECE">
        <w:rPr>
          <w:rFonts w:ascii="Arial" w:eastAsia="Lucida Sans Unicode" w:hAnsi="Arial" w:cs="Arial"/>
          <w:kern w:val="1"/>
          <w:lang w:eastAsia="hi-IN" w:bidi="hi-IN"/>
        </w:rPr>
        <w:t>Иркутской области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</w:t>
      </w:r>
      <w:r w:rsidR="00AE545E">
        <w:rPr>
          <w:rFonts w:ascii="Arial" w:eastAsia="Lucida Sans Unicode" w:hAnsi="Arial" w:cs="Arial"/>
          <w:kern w:val="1"/>
          <w:lang w:eastAsia="hi-IN" w:bidi="hi-IN"/>
        </w:rPr>
        <w:t xml:space="preserve"> расчетным показателем, в </w:t>
      </w:r>
      <w:proofErr w:type="gramStart"/>
      <w:r w:rsidR="00AE545E">
        <w:rPr>
          <w:rFonts w:ascii="Arial" w:eastAsia="Lucida Sans Unicode" w:hAnsi="Arial" w:cs="Arial"/>
          <w:kern w:val="1"/>
          <w:lang w:eastAsia="hi-IN" w:bidi="hi-IN"/>
        </w:rPr>
        <w:t>связи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с чем администрации требуется отразить порядок расчета указанного показателя. </w:t>
      </w:r>
    </w:p>
    <w:p w:rsidR="0073526E" w:rsidRPr="0073526E" w:rsidRDefault="0073526E" w:rsidP="000F1BBD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lastRenderedPageBreak/>
        <w:t>Доля плательщиков, воспользовавшихся налоговыми льготами, в объеме плательщиков потенциально имеющих право на получение льготы по налогу (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Днпп</w:t>
      </w:r>
      <w:proofErr w:type="spellEnd"/>
      <w:proofErr w:type="gramStart"/>
      <w:r w:rsidRPr="0073526E">
        <w:rPr>
          <w:rFonts w:ascii="Arial" w:eastAsia="Lucida Sans Unicode" w:hAnsi="Arial" w:cs="Arial"/>
          <w:kern w:val="1"/>
          <w:lang w:bidi="ru-RU"/>
        </w:rPr>
        <w:t xml:space="preserve">, %) </w:t>
      </w:r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>определяется по следующей формуле:</w:t>
      </w:r>
    </w:p>
    <w:p w:rsidR="0073526E" w:rsidRPr="0073526E" w:rsidRDefault="0073526E" w:rsidP="000F1BBD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Днпп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= (Кл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-4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-3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-2 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-1</w:t>
      </w:r>
      <w:r w:rsidRPr="0073526E">
        <w:rPr>
          <w:rFonts w:ascii="Arial" w:eastAsia="Lucida Sans Unicode" w:hAnsi="Arial" w:cs="Arial"/>
          <w:kern w:val="1"/>
          <w:lang w:bidi="ru-RU"/>
        </w:rPr>
        <w:t>+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Кл</w:t>
      </w:r>
      <w:proofErr w:type="spellStart"/>
      <w:proofErr w:type="gramStart"/>
      <w:r w:rsidRPr="0073526E">
        <w:rPr>
          <w:rFonts w:ascii="Arial" w:eastAsia="Lucida Sans Unicode" w:hAnsi="Arial" w:cs="Arial"/>
          <w:kern w:val="1"/>
          <w:vertAlign w:val="subscript"/>
          <w:lang w:val="en-US" w:bidi="ru-RU"/>
        </w:rPr>
        <w:t>i</w:t>
      </w:r>
      <w:proofErr w:type="spellEnd"/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>) / (Кп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i-4</w:t>
      </w:r>
      <w:r w:rsidRPr="0073526E">
        <w:rPr>
          <w:rFonts w:ascii="Arial" w:eastAsia="Lucida Sans Unicode" w:hAnsi="Arial" w:cs="Arial"/>
          <w:kern w:val="1"/>
          <w:lang w:bidi="ru-RU"/>
        </w:rPr>
        <w:t>+ Кп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i-3</w:t>
      </w:r>
      <w:r w:rsidRPr="0073526E">
        <w:rPr>
          <w:rFonts w:ascii="Arial" w:eastAsia="Lucida Sans Unicode" w:hAnsi="Arial" w:cs="Arial"/>
          <w:kern w:val="1"/>
          <w:lang w:bidi="ru-RU"/>
        </w:rPr>
        <w:t>+ Кп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i-2 </w:t>
      </w:r>
      <w:r w:rsidRPr="0073526E">
        <w:rPr>
          <w:rFonts w:ascii="Arial" w:eastAsia="Lucida Sans Unicode" w:hAnsi="Arial" w:cs="Arial"/>
          <w:kern w:val="1"/>
          <w:lang w:bidi="ru-RU"/>
        </w:rPr>
        <w:t>+ Кп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i-1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+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Кп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) х 100%, </w:t>
      </w:r>
    </w:p>
    <w:p w:rsidR="0073526E" w:rsidRPr="0073526E" w:rsidRDefault="0073526E" w:rsidP="000F1BBD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где:</w:t>
      </w:r>
    </w:p>
    <w:p w:rsidR="0073526E" w:rsidRPr="0073526E" w:rsidRDefault="0073526E" w:rsidP="000F1BBD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Кл - количество плательщиков, воспользовавшихся налоговыми льготами;</w:t>
      </w:r>
    </w:p>
    <w:p w:rsidR="0073526E" w:rsidRPr="0073526E" w:rsidRDefault="0073526E" w:rsidP="000F1BBD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Кп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- общее количество налогоплательщиков потенциально имеющих право на получение льготы по налогу;</w:t>
      </w:r>
    </w:p>
    <w:p w:rsidR="0073526E" w:rsidRPr="0073526E" w:rsidRDefault="0073526E" w:rsidP="000F1BBD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val="en-US" w:bidi="ru-RU"/>
        </w:rPr>
        <w:t>i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– </w:t>
      </w:r>
      <w:proofErr w:type="gramStart"/>
      <w:r w:rsidRPr="0073526E">
        <w:rPr>
          <w:rFonts w:ascii="Arial" w:eastAsia="Lucida Sans Unicode" w:hAnsi="Arial" w:cs="Arial"/>
          <w:kern w:val="1"/>
          <w:lang w:bidi="ru-RU"/>
        </w:rPr>
        <w:t>отчетный</w:t>
      </w:r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 xml:space="preserve"> год.</w:t>
      </w:r>
    </w:p>
    <w:p w:rsidR="0073526E" w:rsidRPr="0073526E" w:rsidRDefault="0073526E" w:rsidP="000F1BBD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 xml:space="preserve">В </w:t>
      </w:r>
      <w:r w:rsidR="000F1BBD" w:rsidRPr="0073526E">
        <w:rPr>
          <w:rFonts w:ascii="Arial" w:eastAsia="Lucida Sans Unicode" w:hAnsi="Arial" w:cs="Arial"/>
          <w:kern w:val="1"/>
          <w:lang w:bidi="ru-RU"/>
        </w:rPr>
        <w:t>настоящ</w:t>
      </w:r>
      <w:r w:rsidR="000F1BBD">
        <w:rPr>
          <w:rFonts w:ascii="Arial" w:eastAsia="Lucida Sans Unicode" w:hAnsi="Arial" w:cs="Arial"/>
          <w:kern w:val="1"/>
          <w:lang w:bidi="ru-RU"/>
        </w:rPr>
        <w:t>ем порядке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принимается пороговое значение, при котором  налоговая льгота становится востребованной, </w:t>
      </w:r>
      <w:r w:rsidR="00AE545E">
        <w:rPr>
          <w:rFonts w:ascii="Arial" w:eastAsia="Lucida Sans Unicode" w:hAnsi="Arial" w:cs="Arial"/>
          <w:kern w:val="1"/>
          <w:lang w:bidi="ru-RU"/>
        </w:rPr>
        <w:t>если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Днпп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&gt; 0.</w:t>
      </w:r>
    </w:p>
    <w:p w:rsidR="0073526E" w:rsidRPr="0073526E" w:rsidRDefault="0073526E" w:rsidP="000F1BBD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Оценка востребованности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налоговых льгот </w:t>
      </w:r>
      <w:r w:rsidR="000F1BBD" w:rsidRPr="007D5D38">
        <w:rPr>
          <w:rFonts w:ascii="Arial" w:hAnsi="Arial" w:cs="Arial"/>
          <w:color w:val="000000"/>
          <w:lang w:bidi="ru-RU"/>
        </w:rPr>
        <w:t>Вихоревского</w:t>
      </w:r>
      <w:r w:rsidR="000F1BBD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городского поселения 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может быть произведена одним из </w:t>
      </w:r>
      <w:r w:rsidR="000F1BBD">
        <w:rPr>
          <w:rFonts w:ascii="Arial" w:eastAsia="Lucida Sans Unicode" w:hAnsi="Arial" w:cs="Arial"/>
          <w:color w:val="000000"/>
          <w:kern w:val="1"/>
          <w:lang w:bidi="ru-RU"/>
        </w:rPr>
        <w:t>способов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данного раздела.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В случае</w:t>
      </w:r>
      <w:proofErr w:type="gramStart"/>
      <w:r w:rsidRPr="0073526E">
        <w:rPr>
          <w:rFonts w:ascii="Arial" w:eastAsia="Lucida Sans Unicode" w:hAnsi="Arial" w:cs="Arial"/>
          <w:kern w:val="1"/>
          <w:lang w:eastAsia="hi-IN" w:bidi="hi-IN"/>
        </w:rPr>
        <w:t>,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73526E" w:rsidRPr="0073526E" w:rsidRDefault="0073526E" w:rsidP="006411B4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 xml:space="preserve">2. Оценка результативности налогового расхода </w:t>
      </w:r>
      <w:r w:rsidR="006411B4" w:rsidRPr="007D5D38">
        <w:rPr>
          <w:rFonts w:ascii="Arial" w:hAnsi="Arial" w:cs="Arial"/>
          <w:color w:val="000000"/>
          <w:lang w:bidi="ru-RU"/>
        </w:rPr>
        <w:t>Вихоревского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городского поселения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состоит </w:t>
      </w:r>
      <w:proofErr w:type="gramStart"/>
      <w:r w:rsidRPr="0073526E">
        <w:rPr>
          <w:rFonts w:ascii="Arial" w:eastAsia="Lucida Sans Unicode" w:hAnsi="Arial" w:cs="Arial"/>
          <w:kern w:val="1"/>
          <w:lang w:bidi="ru-RU"/>
        </w:rPr>
        <w:t>из</w:t>
      </w:r>
      <w:proofErr w:type="gramEnd"/>
      <w:r w:rsidRPr="0073526E">
        <w:rPr>
          <w:rFonts w:ascii="Arial" w:eastAsia="Lucida Sans Unicode" w:hAnsi="Arial" w:cs="Arial"/>
          <w:kern w:val="1"/>
          <w:lang w:bidi="ru-RU"/>
        </w:rPr>
        <w:t>:</w:t>
      </w:r>
    </w:p>
    <w:p w:rsidR="0073526E" w:rsidRPr="0073526E" w:rsidRDefault="0073526E" w:rsidP="006411B4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- оценки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</w:t>
      </w:r>
      <w:r w:rsidR="006411B4">
        <w:rPr>
          <w:rFonts w:ascii="Arial" w:eastAsia="Lucida Sans Unicode" w:hAnsi="Arial" w:cs="Arial"/>
          <w:kern w:val="1"/>
          <w:lang w:bidi="ru-RU"/>
        </w:rPr>
        <w:t>го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="006411B4">
        <w:rPr>
          <w:rFonts w:ascii="Arial" w:eastAsia="Lucida Sans Unicode" w:hAnsi="Arial" w:cs="Arial"/>
          <w:kern w:val="1"/>
          <w:lang w:bidi="ru-RU"/>
        </w:rPr>
        <w:t>развития</w:t>
      </w:r>
      <w:r w:rsidR="006411B4" w:rsidRPr="006411B4">
        <w:rPr>
          <w:rFonts w:ascii="Arial" w:hAnsi="Arial" w:cs="Arial"/>
          <w:color w:val="000000"/>
          <w:lang w:bidi="ru-RU"/>
        </w:rPr>
        <w:t xml:space="preserve"> </w:t>
      </w:r>
      <w:r w:rsidR="006411B4" w:rsidRPr="007D5D38">
        <w:rPr>
          <w:rFonts w:ascii="Arial" w:hAnsi="Arial" w:cs="Arial"/>
          <w:color w:val="000000"/>
          <w:lang w:bidi="ru-RU"/>
        </w:rPr>
        <w:t>Вихоревского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 xml:space="preserve">родского поселения, </w:t>
      </w:r>
      <w:r w:rsidRPr="0073526E">
        <w:rPr>
          <w:rFonts w:ascii="Arial" w:eastAsia="Lucida Sans Unicode" w:hAnsi="Arial" w:cs="Arial"/>
          <w:kern w:val="1"/>
          <w:lang w:bidi="ru-RU"/>
        </w:rPr>
        <w:t>не относящихся к муниципальным программам;</w:t>
      </w:r>
    </w:p>
    <w:p w:rsidR="0073526E" w:rsidRPr="0073526E" w:rsidRDefault="0073526E" w:rsidP="006411B4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bidi="ru-RU"/>
        </w:rPr>
        <w:t xml:space="preserve">- оценки бюджетной эффективности налоговых расходов </w:t>
      </w:r>
      <w:r w:rsidR="006411B4" w:rsidRPr="007D5D38">
        <w:rPr>
          <w:rFonts w:ascii="Arial" w:hAnsi="Arial" w:cs="Arial"/>
          <w:color w:val="000000"/>
          <w:lang w:bidi="ru-RU"/>
        </w:rPr>
        <w:t>Вихоревского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Lucida Sans Unicode" w:hAnsi="Arial" w:cs="Arial"/>
          <w:kern w:val="1"/>
          <w:lang w:bidi="ru-RU"/>
        </w:rPr>
        <w:t>.</w:t>
      </w:r>
    </w:p>
    <w:p w:rsidR="0073526E" w:rsidRPr="0073526E" w:rsidRDefault="0073526E" w:rsidP="006411B4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2.1.Оценка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="006411B4" w:rsidRPr="006411B4">
        <w:rPr>
          <w:rFonts w:ascii="Arial" w:hAnsi="Arial" w:cs="Arial"/>
          <w:color w:val="000000"/>
          <w:lang w:bidi="ru-RU"/>
        </w:rPr>
        <w:t xml:space="preserve"> </w:t>
      </w:r>
      <w:r w:rsidR="006411B4" w:rsidRPr="007D5D38">
        <w:rPr>
          <w:rFonts w:ascii="Arial" w:hAnsi="Arial" w:cs="Arial"/>
          <w:color w:val="000000"/>
          <w:lang w:bidi="ru-RU"/>
        </w:rPr>
        <w:t>Вихоревского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поселения, не относящихся к муниципальным программам.</w:t>
      </w:r>
    </w:p>
    <w:p w:rsidR="0073526E" w:rsidRPr="0073526E" w:rsidRDefault="0073526E" w:rsidP="006411B4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6411B4" w:rsidRPr="007D5D38">
        <w:rPr>
          <w:rFonts w:ascii="Arial" w:hAnsi="Arial" w:cs="Arial"/>
          <w:color w:val="000000"/>
          <w:lang w:bidi="ru-RU"/>
        </w:rPr>
        <w:t>Вихоревского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городского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3526E" w:rsidRPr="0073526E" w:rsidRDefault="0073526E" w:rsidP="006411B4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gramStart"/>
      <w:r w:rsidRPr="0073526E">
        <w:rPr>
          <w:rFonts w:ascii="Arial" w:eastAsia="Lucida Sans Unicode" w:hAnsi="Arial" w:cs="Arial"/>
          <w:kern w:val="1"/>
          <w:lang w:eastAsia="hi-IN" w:bidi="hi-IN"/>
        </w:rPr>
        <w:t>Под показателем (индикатором) достижения целей муниципальных программ и (или) целей социально-экономическ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>о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го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6411B4" w:rsidRPr="007D5D38">
        <w:rPr>
          <w:rFonts w:ascii="Arial" w:hAnsi="Arial" w:cs="Arial"/>
          <w:color w:val="000000"/>
          <w:lang w:bidi="ru-RU"/>
        </w:rPr>
        <w:t>Вихоревского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, не относящихся к муниципальным программам,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>о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го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6411B4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6411B4" w:rsidRPr="007D5D38">
        <w:rPr>
          <w:rFonts w:ascii="Arial" w:hAnsi="Arial" w:cs="Arial"/>
          <w:color w:val="000000"/>
          <w:lang w:bidi="ru-RU"/>
        </w:rPr>
        <w:t>Вихоревского</w:t>
      </w:r>
      <w:r w:rsidR="006411B4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  <w:proofErr w:type="gramEnd"/>
    </w:p>
    <w:p w:rsidR="0073526E" w:rsidRPr="0073526E" w:rsidRDefault="0073526E" w:rsidP="006411B4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bidi="ru-RU"/>
        </w:rPr>
        <w:t>Оценка вклада налоговой льготы (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О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вклад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), обуславливающей налоговый расход, в изменение значения показателя (индикатора) достижения целей </w:t>
      </w:r>
      <w:r w:rsidRPr="0073526E">
        <w:rPr>
          <w:rFonts w:ascii="Arial" w:eastAsia="Lucida Sans Unicode" w:hAnsi="Arial" w:cs="Arial"/>
          <w:kern w:val="1"/>
          <w:lang w:bidi="ru-RU"/>
        </w:rPr>
        <w:lastRenderedPageBreak/>
        <w:t>муниципальной программы</w:t>
      </w:r>
      <w:r w:rsidRPr="0073526E">
        <w:rPr>
          <w:rFonts w:ascii="Arial" w:eastAsia="Lucida Sans Unicode" w:hAnsi="Arial" w:cs="Arial"/>
          <w:color w:val="000000"/>
          <w:kern w:val="1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>и (или) целей социально-экономическо</w:t>
      </w:r>
      <w:r w:rsidR="0020737A">
        <w:rPr>
          <w:rFonts w:ascii="Arial" w:eastAsia="Lucida Sans Unicode" w:hAnsi="Arial" w:cs="Arial"/>
          <w:kern w:val="1"/>
          <w:lang w:bidi="ru-RU"/>
        </w:rPr>
        <w:t>го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</w:t>
      </w:r>
      <w:r w:rsidR="0020737A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="0020737A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0737A" w:rsidRPr="007D5D38">
        <w:rPr>
          <w:rFonts w:ascii="Arial" w:hAnsi="Arial" w:cs="Arial"/>
          <w:color w:val="000000"/>
          <w:lang w:bidi="ru-RU"/>
        </w:rPr>
        <w:t>Вихоревского</w:t>
      </w:r>
      <w:r w:rsidR="0020737A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3526E" w:rsidRPr="0073526E" w:rsidRDefault="0073526E" w:rsidP="0020737A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О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вклад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=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с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/л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-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без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/л</w:t>
      </w:r>
      <w:r w:rsidRPr="0073526E">
        <w:rPr>
          <w:rFonts w:ascii="Arial" w:eastAsia="Lucida Sans Unicode" w:hAnsi="Arial" w:cs="Arial"/>
          <w:kern w:val="1"/>
          <w:lang w:bidi="ru-RU"/>
        </w:rPr>
        <w:t>,</w:t>
      </w:r>
    </w:p>
    <w:p w:rsidR="0073526E" w:rsidRPr="0073526E" w:rsidRDefault="0020737A" w:rsidP="0020737A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r>
        <w:rPr>
          <w:rFonts w:ascii="Arial" w:eastAsia="Lucida Sans Unicode" w:hAnsi="Arial" w:cs="Arial"/>
          <w:kern w:val="1"/>
          <w:lang w:bidi="ru-RU"/>
        </w:rPr>
        <w:t>г</w:t>
      </w:r>
      <w:r w:rsidR="0073526E" w:rsidRPr="0073526E">
        <w:rPr>
          <w:rFonts w:ascii="Arial" w:eastAsia="Lucida Sans Unicode" w:hAnsi="Arial" w:cs="Arial"/>
          <w:kern w:val="1"/>
          <w:lang w:bidi="ru-RU"/>
        </w:rPr>
        <w:t>де</w:t>
      </w:r>
      <w:r>
        <w:rPr>
          <w:rFonts w:ascii="Arial" w:eastAsia="Lucida Sans Unicode" w:hAnsi="Arial" w:cs="Arial"/>
          <w:kern w:val="1"/>
          <w:lang w:bidi="ru-RU"/>
        </w:rPr>
        <w:t>:</w:t>
      </w:r>
    </w:p>
    <w:p w:rsidR="0073526E" w:rsidRPr="0073526E" w:rsidRDefault="0073526E" w:rsidP="0020737A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с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/л </w:t>
      </w:r>
      <w:r w:rsidRPr="0073526E">
        <w:rPr>
          <w:rFonts w:ascii="Arial" w:eastAsia="Lucida Sans Unicode" w:hAnsi="Arial" w:cs="Arial"/>
          <w:kern w:val="1"/>
          <w:lang w:bidi="ru-RU"/>
        </w:rPr>
        <w:t>– значение показателя (индикатора) достижения целей с учетом льгот,</w:t>
      </w:r>
    </w:p>
    <w:p w:rsidR="0073526E" w:rsidRPr="0073526E" w:rsidRDefault="0073526E" w:rsidP="0020737A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bidi="ru-RU"/>
        </w:rPr>
      </w:pP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П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без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/л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– значение показателя (индикатора) достижения целей без учета льгот. </w:t>
      </w:r>
    </w:p>
    <w:p w:rsidR="0073526E" w:rsidRPr="0073526E" w:rsidRDefault="0073526E" w:rsidP="0020737A">
      <w:pPr>
        <w:widowControl w:val="0"/>
        <w:shd w:val="clear" w:color="auto" w:fill="FFFFFF"/>
        <w:suppressAutoHyphens/>
        <w:spacing w:line="276" w:lineRule="auto"/>
        <w:ind w:right="68"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bidi="ru-RU"/>
        </w:rPr>
        <w:t xml:space="preserve">Если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О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вклад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&gt; 0, то льгота считается эффективной, при значении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О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вклад</w:t>
      </w:r>
      <w:proofErr w:type="spellEnd"/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 xml:space="preserve"> </w:t>
      </w:r>
      <w:r w:rsidRPr="0073526E">
        <w:rPr>
          <w:rFonts w:ascii="Arial" w:eastAsia="Lucida Sans Unicode" w:hAnsi="Arial" w:cs="Arial"/>
          <w:kern w:val="1"/>
          <w:lang w:bidi="ru-RU"/>
        </w:rPr>
        <w:t xml:space="preserve">&lt; 0 или </w:t>
      </w:r>
      <w:proofErr w:type="spellStart"/>
      <w:r w:rsidRPr="0073526E">
        <w:rPr>
          <w:rFonts w:ascii="Arial" w:eastAsia="Lucida Sans Unicode" w:hAnsi="Arial" w:cs="Arial"/>
          <w:kern w:val="1"/>
          <w:lang w:bidi="ru-RU"/>
        </w:rPr>
        <w:t>О</w:t>
      </w:r>
      <w:r w:rsidRPr="0073526E">
        <w:rPr>
          <w:rFonts w:ascii="Arial" w:eastAsia="Lucida Sans Unicode" w:hAnsi="Arial" w:cs="Arial"/>
          <w:kern w:val="1"/>
          <w:vertAlign w:val="subscript"/>
          <w:lang w:bidi="ru-RU"/>
        </w:rPr>
        <w:t>вклад</w:t>
      </w:r>
      <w:proofErr w:type="spellEnd"/>
      <w:r w:rsidRPr="0073526E">
        <w:rPr>
          <w:rFonts w:ascii="Arial" w:eastAsia="Lucida Sans Unicode" w:hAnsi="Arial" w:cs="Arial"/>
          <w:kern w:val="1"/>
          <w:lang w:bidi="ru-RU"/>
        </w:rPr>
        <w:t xml:space="preserve"> = 0, то льгота считается не эффективной.</w:t>
      </w:r>
    </w:p>
    <w:p w:rsidR="0073526E" w:rsidRPr="0073526E" w:rsidRDefault="0073526E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Целевой показатель должен отражать специфику налогового расхода.</w:t>
      </w:r>
    </w:p>
    <w:p w:rsidR="0073526E" w:rsidRPr="0073526E" w:rsidRDefault="0073526E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bidi="ru-RU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В случае</w:t>
      </w:r>
      <w:proofErr w:type="gramStart"/>
      <w:r w:rsidR="00AE545E">
        <w:rPr>
          <w:rFonts w:ascii="Arial" w:eastAsia="Lucida Sans Unicode" w:hAnsi="Arial" w:cs="Arial"/>
          <w:kern w:val="1"/>
          <w:lang w:eastAsia="hi-IN" w:bidi="hi-IN"/>
        </w:rPr>
        <w:t>,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</w:t>
      </w:r>
      <w:r w:rsidR="0020737A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0737A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, не относящиеся  к муниципальным программам, допускается использование показателя, предусмотренного муниципальной статистикой.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bidi="ru-RU"/>
        </w:rPr>
        <w:t xml:space="preserve">2.2.Оценка бюджетной эффективности налоговых расходов </w:t>
      </w:r>
      <w:r w:rsidR="0020737A" w:rsidRPr="007D5D38">
        <w:rPr>
          <w:rFonts w:ascii="Arial" w:hAnsi="Arial" w:cs="Arial"/>
          <w:color w:val="000000"/>
          <w:lang w:bidi="ru-RU"/>
        </w:rPr>
        <w:t>Вихоревского</w:t>
      </w:r>
      <w:r w:rsidR="0020737A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bidi="ru-RU"/>
        </w:rPr>
        <w:t>.</w:t>
      </w:r>
    </w:p>
    <w:p w:rsidR="0073526E" w:rsidRPr="00AE545E" w:rsidRDefault="0073526E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В целях оценки бюджетной эффективности налоговых расходов </w:t>
      </w:r>
      <w:r w:rsidR="0020737A" w:rsidRPr="007D5D38">
        <w:rPr>
          <w:rFonts w:ascii="Arial" w:hAnsi="Arial" w:cs="Arial"/>
          <w:color w:val="000000"/>
          <w:lang w:bidi="ru-RU"/>
        </w:rPr>
        <w:t>Вихоревского</w:t>
      </w:r>
      <w:r w:rsidR="0020737A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73526E">
        <w:rPr>
          <w:rFonts w:ascii="Arial" w:eastAsia="Lucida Sans Unicode" w:hAnsi="Arial" w:cs="Arial"/>
          <w:kern w:val="1"/>
          <w:lang w:eastAsia="hi-IN" w:bidi="hi-IN"/>
        </w:rPr>
        <w:t>применения альтернативных механизмов достижения целей муниципальной программы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и (или) целей социально-экономическо</w:t>
      </w:r>
      <w:r w:rsidR="0020737A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0737A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, не относящихся к муниципальным </w:t>
      </w:r>
      <w:r w:rsidRPr="00AE545E">
        <w:rPr>
          <w:rFonts w:ascii="Arial" w:eastAsia="Lucida Sans Unicode" w:hAnsi="Arial" w:cs="Arial"/>
          <w:kern w:val="1"/>
          <w:lang w:eastAsia="hi-IN" w:bidi="hi-IN"/>
        </w:rPr>
        <w:t>программам.</w:t>
      </w:r>
    </w:p>
    <w:p w:rsidR="0073526E" w:rsidRPr="00AE545E" w:rsidRDefault="0073526E" w:rsidP="00A458B3">
      <w:pPr>
        <w:widowControl w:val="0"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AE545E">
        <w:rPr>
          <w:rFonts w:ascii="Arial" w:eastAsia="Lucida Sans Unicode" w:hAnsi="Arial" w:cs="Arial"/>
          <w:kern w:val="1"/>
          <w:lang w:eastAsia="hi-IN" w:bidi="hi-IN"/>
        </w:rPr>
        <w:t xml:space="preserve">           В качестве альтернативных механизмов достижения целей муниципальной программы и (или) целей социально-экономическо</w:t>
      </w:r>
      <w:r w:rsidR="0020737A" w:rsidRPr="00AE545E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AE545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0737A" w:rsidRPr="00AE545E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Pr="00AE545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20737A" w:rsidRPr="00AE545E">
        <w:rPr>
          <w:rFonts w:ascii="Arial" w:hAnsi="Arial" w:cs="Arial"/>
          <w:color w:val="000000"/>
          <w:lang w:bidi="ru-RU"/>
        </w:rPr>
        <w:t>Вихоревского</w:t>
      </w:r>
      <w:r w:rsidR="0020737A" w:rsidRPr="00AE545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AE545E">
        <w:rPr>
          <w:rFonts w:ascii="Arial" w:eastAsia="Lucida Sans Unicode" w:hAnsi="Arial" w:cs="Arial"/>
          <w:kern w:val="1"/>
          <w:lang w:eastAsia="hi-IN" w:bidi="hi-IN"/>
        </w:rPr>
        <w:t>, не относящихся к муниципальным программам, могут учитываться в том числе:</w:t>
      </w:r>
    </w:p>
    <w:p w:rsidR="0073526E" w:rsidRPr="00AE545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AE545E">
        <w:rPr>
          <w:rFonts w:ascii="Arial" w:eastAsia="Calibri" w:hAnsi="Arial" w:cs="Arial"/>
          <w:lang w:eastAsia="en-US" w:bidi="en-US"/>
        </w:rPr>
        <w:tab/>
        <w:t>-</w:t>
      </w:r>
      <w:r w:rsidRPr="00AE545E">
        <w:rPr>
          <w:rFonts w:ascii="Arial" w:eastAsia="Calibri" w:hAnsi="Arial" w:cs="Arial"/>
          <w:lang w:val="en-US" w:eastAsia="en-US" w:bidi="en-US"/>
        </w:rPr>
        <w:t> </w:t>
      </w:r>
      <w:r w:rsidRPr="00AE545E">
        <w:rPr>
          <w:rFonts w:ascii="Arial" w:eastAsia="Calibri" w:hAnsi="Arial" w:cs="Arial"/>
          <w:lang w:eastAsia="en-US" w:bidi="en-US"/>
        </w:rPr>
        <w:t xml:space="preserve">субсидии или иные формы непосредственной финансовой поддержки плательщиков, имеющих право на льготы за счет средств бюджета городского </w:t>
      </w:r>
      <w:r w:rsidR="0020737A" w:rsidRPr="00AE545E">
        <w:rPr>
          <w:rFonts w:ascii="Arial" w:hAnsi="Arial" w:cs="Arial"/>
          <w:color w:val="000000"/>
          <w:lang w:bidi="ru-RU"/>
        </w:rPr>
        <w:t>Вихоревского</w:t>
      </w:r>
      <w:r w:rsidR="0020737A" w:rsidRPr="00AE545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AE545E">
        <w:rPr>
          <w:rFonts w:ascii="Arial" w:eastAsia="Calibri" w:hAnsi="Arial" w:cs="Arial"/>
          <w:lang w:eastAsia="en-US" w:bidi="en-US"/>
        </w:rPr>
        <w:t>;</w:t>
      </w:r>
    </w:p>
    <w:p w:rsidR="0073526E" w:rsidRPr="00AE545E" w:rsidRDefault="0073526E" w:rsidP="00A458B3">
      <w:pPr>
        <w:widowControl w:val="0"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AE545E">
        <w:rPr>
          <w:rFonts w:ascii="Arial" w:eastAsia="Lucida Sans Unicode" w:hAnsi="Arial" w:cs="Arial"/>
          <w:kern w:val="1"/>
          <w:lang w:eastAsia="hi-IN" w:bidi="hi-IN"/>
        </w:rPr>
        <w:tab/>
        <w:t>- предоставление муниципальных гарантий по обязательствам плательщиков</w:t>
      </w:r>
      <w:r w:rsidR="00BC348A">
        <w:rPr>
          <w:rFonts w:ascii="Arial" w:eastAsia="Lucida Sans Unicode" w:hAnsi="Arial" w:cs="Arial"/>
          <w:kern w:val="1"/>
          <w:lang w:eastAsia="hi-IN" w:bidi="hi-IN"/>
        </w:rPr>
        <w:t>,</w:t>
      </w:r>
      <w:r w:rsidRPr="00AE545E">
        <w:rPr>
          <w:rFonts w:ascii="Arial" w:eastAsia="Lucida Sans Unicode" w:hAnsi="Arial" w:cs="Arial"/>
          <w:kern w:val="1"/>
          <w:lang w:eastAsia="hi-IN" w:bidi="hi-IN"/>
        </w:rPr>
        <w:t xml:space="preserve"> имеющих право на льготы;</w:t>
      </w:r>
    </w:p>
    <w:p w:rsidR="0073526E" w:rsidRPr="0073526E" w:rsidRDefault="0073526E" w:rsidP="00A458B3">
      <w:pPr>
        <w:suppressAutoHyphens/>
        <w:spacing w:line="276" w:lineRule="auto"/>
        <w:jc w:val="both"/>
        <w:rPr>
          <w:rFonts w:ascii="Arial" w:eastAsia="Calibri" w:hAnsi="Arial" w:cs="Arial"/>
          <w:lang w:eastAsia="en-US" w:bidi="en-US"/>
        </w:rPr>
      </w:pPr>
      <w:r w:rsidRPr="00AE545E">
        <w:rPr>
          <w:rFonts w:ascii="Arial" w:eastAsia="Calibri" w:hAnsi="Arial" w:cs="Arial"/>
          <w:lang w:eastAsia="en-US" w:bidi="en-US"/>
        </w:rPr>
        <w:tab/>
        <w:t>-</w:t>
      </w:r>
      <w:r w:rsidRPr="00AE545E">
        <w:rPr>
          <w:rFonts w:ascii="Arial" w:eastAsia="Calibri" w:hAnsi="Arial" w:cs="Arial"/>
          <w:lang w:val="en-US" w:eastAsia="en-US" w:bidi="en-US"/>
        </w:rPr>
        <w:t> </w:t>
      </w:r>
      <w:r w:rsidRPr="00AE545E">
        <w:rPr>
          <w:rFonts w:ascii="Arial" w:eastAsia="Calibri" w:hAnsi="Arial" w:cs="Arial"/>
          <w:lang w:eastAsia="en-US" w:bidi="en-US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3526E" w:rsidRPr="0073526E" w:rsidRDefault="0073526E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proofErr w:type="gramStart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Сравнительный анализ включает сопоставление объемов расходов бюджета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в случае применения альтернативных механизмов достижения целей муниципальной программы и (или) целей социально-экономическо</w:t>
      </w:r>
      <w:r w:rsidR="00316663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316663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</w:t>
      </w:r>
      <w:r w:rsidR="00316663">
        <w:rPr>
          <w:rFonts w:ascii="Arial" w:eastAsia="Lucida Sans Unicode" w:hAnsi="Arial" w:cs="Arial"/>
          <w:kern w:val="1"/>
          <w:lang w:eastAsia="hi-IN" w:bidi="hi-IN"/>
        </w:rPr>
        <w:t>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316663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, не относящихся к муниципальным программам, на 1 рубль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налоговых расходов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и на 1 рубль расходов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бюджета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достижения того же показателя (индикатора) в случае применения альтернативных механизмов). </w:t>
      </w:r>
    </w:p>
    <w:p w:rsidR="0073526E" w:rsidRPr="0073526E" w:rsidRDefault="00EF4B57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 xml:space="preserve">В целях </w:t>
      </w:r>
      <w:proofErr w:type="gramStart"/>
      <w:r>
        <w:rPr>
          <w:rFonts w:ascii="Arial" w:eastAsia="Lucida Sans Unicode" w:hAnsi="Arial" w:cs="Arial"/>
          <w:kern w:val="1"/>
          <w:lang w:eastAsia="hi-IN" w:bidi="hi-IN"/>
        </w:rPr>
        <w:t xml:space="preserve">обеспечения 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сравнительного анализа результативности предоставления льгот</w:t>
      </w:r>
      <w:proofErr w:type="gramEnd"/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 w:rsidR="0073526E" w:rsidRPr="0073526E" w:rsidRDefault="0073526E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а) сопоставление объемов налогового расхода и расходов бюджета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для достижения идентичного значения показателя (индикатора);</w:t>
      </w:r>
    </w:p>
    <w:p w:rsidR="0073526E" w:rsidRPr="0073526E" w:rsidRDefault="0073526E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б) сопоставление значений показателя (индикатора) при условии идентичных объемов налогового расхода и расходов бюджета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526E" w:rsidRPr="0073526E" w:rsidRDefault="0073526E" w:rsidP="00A458B3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При сравнительном анализе рекомендуется также учитывать объем расходов организационного - административного характера (организация работы по предоставлению субсидий, администрирование, организация проведения конкурса или аукциона и иные). 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Оценка эффективности налоговых льгот, предоставленных налогоплательщикам - физическим лицам в целях социальной поддержки, может осуществляться по критерию социальной эффективности. 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Социальная эффективность</w:t>
      </w:r>
      <w:r w:rsidR="00744B8A">
        <w:rPr>
          <w:rFonts w:ascii="Arial" w:eastAsia="Lucida Sans Unicode" w:hAnsi="Arial" w:cs="Arial"/>
          <w:kern w:val="1"/>
          <w:lang w:eastAsia="hi-IN" w:bidi="hi-IN"/>
        </w:rPr>
        <w:t xml:space="preserve"> -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социальные последствия предоставления налоговых льгот для общества в целом, которые выражаются в обеспечении занятости населения, создании новых рабочих мест, формировании благоприятных условий жизнедеятельности населения, оказании поддержки социально незащищенным категориям граждан. 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Оценка социальной эффективности налоговых льгот, предоставленных (планируемых к предоставлению) физическим лицам, может производиться на основании сопоставления сумм выпадающих доходов бюджета </w:t>
      </w:r>
      <w:r w:rsidR="00316663" w:rsidRPr="007D5D38">
        <w:rPr>
          <w:rFonts w:ascii="Arial" w:hAnsi="Arial" w:cs="Arial"/>
          <w:color w:val="000000"/>
          <w:lang w:bidi="ru-RU"/>
        </w:rPr>
        <w:t>Вихоревского</w:t>
      </w:r>
      <w:r w:rsidR="00316663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в результате предоставления налоговых льгот и величины прожиточного минимума по формуле: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К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ФЛ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=</w:t>
      </w:r>
      <w:proofErr w:type="gramStart"/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( </w:t>
      </w:r>
      <w:proofErr w:type="gramEnd"/>
      <w:r w:rsidRPr="0073526E">
        <w:rPr>
          <w:rFonts w:ascii="Arial" w:eastAsia="Lucida Sans Unicode" w:hAnsi="Arial" w:cs="Arial"/>
          <w:kern w:val="1"/>
          <w:lang w:eastAsia="hi-IN" w:bidi="hi-IN"/>
        </w:rPr>
        <w:t>ПМ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/ ПМ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Т-1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)/( ВД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/ ВД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Т-1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),</w:t>
      </w:r>
    </w:p>
    <w:p w:rsidR="0073526E" w:rsidRPr="0073526E" w:rsidRDefault="0073526E" w:rsidP="00A458B3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где: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К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ФЛ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– коэффициент социальной эффективности налоговых льгот, предоставленных физическим лицам;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ПМ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- величина прожиточного минимума в расчете на душу населения за отчетный (планируемый) период;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ПМ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Т-1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- величина прожиточного минимума в расчете на душу населения за период, предшествующий отчетному (планируемому) периоду;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ВД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- сумма выпадающих доходов бюджета </w:t>
      </w:r>
      <w:r w:rsidR="00DB0B27" w:rsidRPr="007D5D38">
        <w:rPr>
          <w:rFonts w:ascii="Arial" w:hAnsi="Arial" w:cs="Arial"/>
          <w:color w:val="000000"/>
          <w:lang w:bidi="ru-RU"/>
        </w:rPr>
        <w:t>Вихоревского</w:t>
      </w:r>
      <w:r w:rsidR="00DB0B27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>по налогу в отчетном (планируемом) периоде в расчете на одного налогоплательщика;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ВД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>Т-1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- сумма выпадающих доходов бюджета </w:t>
      </w:r>
      <w:r w:rsidR="00CA03CE" w:rsidRPr="007D5D38">
        <w:rPr>
          <w:rFonts w:ascii="Arial" w:hAnsi="Arial" w:cs="Arial"/>
          <w:color w:val="000000"/>
          <w:lang w:bidi="ru-RU"/>
        </w:rPr>
        <w:t>Вихоревского</w:t>
      </w:r>
      <w:r w:rsidR="00CA03CE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CA03CE">
        <w:rPr>
          <w:rFonts w:ascii="Arial" w:eastAsia="Lucida Sans Unicode" w:hAnsi="Arial" w:cs="Arial"/>
          <w:kern w:val="1"/>
          <w:lang w:eastAsia="hi-IN" w:bidi="hi-IN"/>
        </w:rPr>
        <w:t>городского поселения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за период, предшествующий отчетному (планируемому) периоду, в расчете на одного налогоплательщика. </w:t>
      </w:r>
    </w:p>
    <w:p w:rsidR="0073526E" w:rsidRPr="0073526E" w:rsidRDefault="0073526E" w:rsidP="00A458B3">
      <w:pPr>
        <w:widowControl w:val="0"/>
        <w:suppressAutoHyphens/>
        <w:spacing w:line="276" w:lineRule="auto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Значение коэффициента социальной эффективности налоговых льгот, предоставленных (планируемых к предоставлению) физическим лицам, для 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lastRenderedPageBreak/>
        <w:t>положительной оценки</w:t>
      </w:r>
      <w:r w:rsidR="00EF4B57" w:rsidRPr="00EF4B57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F4B57">
        <w:rPr>
          <w:rFonts w:ascii="Arial" w:eastAsia="Lucida Sans Unicode" w:hAnsi="Arial" w:cs="Arial"/>
          <w:kern w:val="1"/>
          <w:lang w:eastAsia="hi-IN" w:bidi="hi-IN"/>
        </w:rPr>
        <w:t>(</w:t>
      </w:r>
      <w:r w:rsidR="00EF4B57" w:rsidRPr="0073526E">
        <w:rPr>
          <w:rFonts w:ascii="Arial" w:eastAsia="Lucida Sans Unicode" w:hAnsi="Arial" w:cs="Arial"/>
          <w:kern w:val="1"/>
          <w:lang w:eastAsia="hi-IN" w:bidi="hi-IN"/>
        </w:rPr>
        <w:t>является эффективной</w:t>
      </w:r>
      <w:r w:rsidR="00EF4B57">
        <w:rPr>
          <w:rFonts w:ascii="Arial" w:eastAsia="Lucida Sans Unicode" w:hAnsi="Arial" w:cs="Arial"/>
          <w:kern w:val="1"/>
          <w:lang w:eastAsia="hi-IN" w:bidi="hi-IN"/>
        </w:rPr>
        <w:t>)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принимается в размере, К</w:t>
      </w:r>
      <w:r w:rsidRPr="0073526E">
        <w:rPr>
          <w:rFonts w:ascii="Arial" w:eastAsia="Lucida Sans Unicode" w:hAnsi="Arial" w:cs="Arial"/>
          <w:kern w:val="1"/>
          <w:vertAlign w:val="subscript"/>
          <w:lang w:eastAsia="hi-IN" w:bidi="hi-IN"/>
        </w:rPr>
        <w:t xml:space="preserve">ФЛ </w:t>
      </w:r>
      <w:r w:rsidRPr="0073526E">
        <w:rPr>
          <w:rFonts w:ascii="Arial" w:eastAsia="Lucida Sans Unicode" w:hAnsi="Arial" w:cs="Arial"/>
          <w:kern w:val="1"/>
          <w:lang w:bidi="ru-RU"/>
        </w:rPr>
        <w:t>&gt; 0.</w:t>
      </w:r>
    </w:p>
    <w:p w:rsidR="0073526E" w:rsidRPr="0073526E" w:rsidRDefault="0073526E" w:rsidP="0073526E">
      <w:pPr>
        <w:widowControl w:val="0"/>
        <w:suppressAutoHyphens/>
        <w:ind w:firstLine="709"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73526E" w:rsidRPr="0073526E" w:rsidRDefault="00A458B3" w:rsidP="00A458B3">
      <w:pPr>
        <w:suppressAutoHyphens/>
        <w:spacing w:line="276" w:lineRule="auto"/>
        <w:jc w:val="center"/>
        <w:rPr>
          <w:rFonts w:ascii="Arial" w:eastAsia="Calibri" w:hAnsi="Arial" w:cs="Arial"/>
          <w:b/>
          <w:bCs/>
          <w:lang w:eastAsia="en-US" w:bidi="en-US"/>
        </w:rPr>
      </w:pPr>
      <w:r w:rsidRPr="0073526E">
        <w:rPr>
          <w:rFonts w:ascii="Arial" w:eastAsia="Calibri" w:hAnsi="Arial" w:cs="Arial"/>
          <w:b/>
          <w:lang w:val="en-US" w:eastAsia="en-US" w:bidi="en-US"/>
        </w:rPr>
        <w:t>IV</w:t>
      </w:r>
      <w:r w:rsidRPr="0073526E">
        <w:rPr>
          <w:rFonts w:ascii="Arial" w:eastAsia="Calibri" w:hAnsi="Arial" w:cs="Arial"/>
          <w:b/>
          <w:lang w:eastAsia="en-US" w:bidi="en-US"/>
        </w:rPr>
        <w:t>. ОФОРМЛЕНИЕ РЕЗУЛЬТАТОВ ОЦЕНКИ ЭФФЕКТИВНОСТИ</w:t>
      </w:r>
    </w:p>
    <w:p w:rsidR="0073526E" w:rsidRPr="0073526E" w:rsidRDefault="00A458B3" w:rsidP="00A458B3">
      <w:pPr>
        <w:suppressAutoHyphens/>
        <w:spacing w:line="276" w:lineRule="auto"/>
        <w:jc w:val="center"/>
        <w:rPr>
          <w:rFonts w:ascii="Arial" w:eastAsia="Calibri" w:hAnsi="Arial" w:cs="Arial"/>
          <w:b/>
          <w:lang w:eastAsia="en-US" w:bidi="en-US"/>
        </w:rPr>
      </w:pPr>
      <w:r w:rsidRPr="0073526E">
        <w:rPr>
          <w:rFonts w:ascii="Arial" w:eastAsia="Calibri" w:hAnsi="Arial" w:cs="Arial"/>
          <w:b/>
          <w:bCs/>
          <w:lang w:eastAsia="en-US" w:bidi="en-US"/>
        </w:rPr>
        <w:t xml:space="preserve">НАЛОГОВЫХ </w:t>
      </w:r>
      <w:r w:rsidRPr="00DB0B27">
        <w:rPr>
          <w:rFonts w:ascii="Arial" w:eastAsia="Calibri" w:hAnsi="Arial" w:cs="Arial"/>
          <w:b/>
          <w:lang w:eastAsia="en-US" w:bidi="en-US"/>
        </w:rPr>
        <w:t xml:space="preserve">РАСХОДОВ </w:t>
      </w:r>
      <w:r w:rsidR="00DB0B27" w:rsidRPr="00DB0B27">
        <w:rPr>
          <w:rFonts w:ascii="Arial" w:eastAsia="Calibri" w:hAnsi="Arial" w:cs="Arial"/>
          <w:b/>
          <w:lang w:eastAsia="en-US" w:bidi="en-US"/>
        </w:rPr>
        <w:t>ВИХОРЕВСКОГО ГОРОДСКОГО ПОСЕЛЕНИЯ</w:t>
      </w:r>
    </w:p>
    <w:p w:rsidR="0073526E" w:rsidRPr="0073526E" w:rsidRDefault="0073526E" w:rsidP="00A458B3">
      <w:pPr>
        <w:widowControl w:val="0"/>
        <w:spacing w:line="276" w:lineRule="auto"/>
        <w:ind w:firstLine="720"/>
        <w:jc w:val="both"/>
        <w:rPr>
          <w:rFonts w:ascii="Arial" w:eastAsia="Calibri" w:hAnsi="Arial" w:cs="Arial"/>
          <w:b/>
          <w:lang w:eastAsia="en-US" w:bidi="en-US"/>
        </w:rPr>
      </w:pPr>
    </w:p>
    <w:p w:rsidR="0073526E" w:rsidRPr="0073526E" w:rsidRDefault="0073526E" w:rsidP="00A458B3">
      <w:pPr>
        <w:widowControl w:val="0"/>
        <w:spacing w:line="276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526E">
        <w:rPr>
          <w:rFonts w:ascii="Arial" w:eastAsia="Lucida Sans Unicode" w:hAnsi="Arial" w:cs="Arial"/>
          <w:kern w:val="1"/>
          <w:lang w:eastAsia="hi-IN" w:bidi="hi-IN"/>
        </w:rPr>
        <w:t>1.Результаты оценки эффективности налоговых расходов оформляются администрацией в виде аналитической справки, которая должна содержать следующую информацию:</w:t>
      </w:r>
    </w:p>
    <w:p w:rsidR="0073526E" w:rsidRPr="0073526E" w:rsidRDefault="00506987" w:rsidP="00AE2076">
      <w:pPr>
        <w:widowControl w:val="0"/>
        <w:suppressAutoHyphens/>
        <w:spacing w:line="276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-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перечень предоставленных</w:t>
      </w:r>
      <w:r w:rsidR="00AE2076">
        <w:rPr>
          <w:rFonts w:ascii="Arial" w:eastAsia="Lucida Sans Unicode" w:hAnsi="Arial" w:cs="Arial"/>
          <w:kern w:val="1"/>
          <w:lang w:eastAsia="hi-IN" w:bidi="hi-IN"/>
        </w:rPr>
        <w:t xml:space="preserve"> налоговых льгот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 на территории </w:t>
      </w:r>
      <w:r w:rsidRPr="007D5D38">
        <w:rPr>
          <w:rFonts w:ascii="Arial" w:hAnsi="Arial" w:cs="Arial"/>
          <w:color w:val="000000"/>
          <w:lang w:bidi="ru-RU"/>
        </w:rPr>
        <w:t>Вихоревского</w:t>
      </w:r>
      <w:r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;</w:t>
      </w:r>
    </w:p>
    <w:p w:rsidR="0073526E" w:rsidRPr="0073526E" w:rsidRDefault="00506987" w:rsidP="00AE2076">
      <w:pPr>
        <w:widowControl w:val="0"/>
        <w:suppressAutoHyphens/>
        <w:spacing w:line="276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-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характеристику категории плательщиков, которым предоставлены льготы;</w:t>
      </w:r>
    </w:p>
    <w:p w:rsidR="0073526E" w:rsidRPr="0073526E" w:rsidRDefault="00506987" w:rsidP="00AE2076">
      <w:pPr>
        <w:widowControl w:val="0"/>
        <w:suppressAutoHyphens/>
        <w:spacing w:line="276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-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сумму средств, не поступивших в бюджет </w:t>
      </w:r>
      <w:r w:rsidR="00AE2076" w:rsidRPr="007D5D38">
        <w:rPr>
          <w:rFonts w:ascii="Arial" w:hAnsi="Arial" w:cs="Arial"/>
          <w:color w:val="000000"/>
          <w:lang w:bidi="ru-RU"/>
        </w:rPr>
        <w:t>Вихоревского</w:t>
      </w:r>
      <w:r w:rsidR="00AE2076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 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в связи с предоставлением льгот;</w:t>
      </w:r>
    </w:p>
    <w:p w:rsidR="0073526E" w:rsidRPr="0073526E" w:rsidRDefault="00506987" w:rsidP="00AE2076">
      <w:pPr>
        <w:widowControl w:val="0"/>
        <w:spacing w:line="276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  <w:proofErr w:type="gramStart"/>
      <w:r>
        <w:rPr>
          <w:rFonts w:ascii="Arial" w:eastAsia="Lucida Sans Unicode" w:hAnsi="Arial" w:cs="Arial"/>
          <w:kern w:val="1"/>
          <w:lang w:eastAsia="hi-IN" w:bidi="hi-IN"/>
        </w:rPr>
        <w:t>-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выводы о достижении целевых характеристик налогового расхода </w:t>
      </w:r>
      <w:r w:rsidR="00AE2076" w:rsidRPr="007D5D38">
        <w:rPr>
          <w:rFonts w:ascii="Arial" w:hAnsi="Arial" w:cs="Arial"/>
          <w:color w:val="000000"/>
          <w:lang w:bidi="ru-RU"/>
        </w:rPr>
        <w:t>Вихоревского</w:t>
      </w:r>
      <w:r w:rsidR="00AE2076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, вкладе налогового расхода муниципального образования в достижение целей муниципальной программы и (или) целей социально-экономическо</w:t>
      </w:r>
      <w:r w:rsidR="00AE2076">
        <w:rPr>
          <w:rFonts w:ascii="Arial" w:eastAsia="Lucida Sans Unicode" w:hAnsi="Arial" w:cs="Arial"/>
          <w:kern w:val="1"/>
          <w:lang w:eastAsia="hi-IN" w:bidi="hi-IN"/>
        </w:rPr>
        <w:t>го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AE2076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AE2076" w:rsidRPr="007D5D38">
        <w:rPr>
          <w:rFonts w:ascii="Arial" w:hAnsi="Arial" w:cs="Arial"/>
          <w:color w:val="000000"/>
          <w:lang w:bidi="ru-RU"/>
        </w:rPr>
        <w:t>Вихоревского</w:t>
      </w:r>
      <w:r w:rsidR="00AE2076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 поселения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</w:t>
      </w:r>
      <w:r w:rsidR="00AE2076">
        <w:rPr>
          <w:rFonts w:ascii="Arial" w:eastAsia="Lucida Sans Unicode" w:hAnsi="Arial" w:cs="Arial"/>
          <w:kern w:val="1"/>
          <w:lang w:eastAsia="hi-IN" w:bidi="hi-IN"/>
        </w:rPr>
        <w:t xml:space="preserve">и) целей </w:t>
      </w:r>
      <w:bookmarkStart w:id="0" w:name="_GoBack"/>
      <w:bookmarkEnd w:id="0"/>
      <w:r w:rsidR="00AE2076">
        <w:rPr>
          <w:rFonts w:ascii="Arial" w:eastAsia="Lucida Sans Unicode" w:hAnsi="Arial" w:cs="Arial"/>
          <w:kern w:val="1"/>
          <w:lang w:eastAsia="hi-IN" w:bidi="hi-IN"/>
        </w:rPr>
        <w:t>социально-экономического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AE2076">
        <w:rPr>
          <w:rFonts w:ascii="Arial" w:eastAsia="Lucida Sans Unicode" w:hAnsi="Arial" w:cs="Arial"/>
          <w:kern w:val="1"/>
          <w:lang w:eastAsia="hi-IN" w:bidi="hi-IN"/>
        </w:rPr>
        <w:t>развития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AE2076" w:rsidRPr="007D5D38">
        <w:rPr>
          <w:rFonts w:ascii="Arial" w:hAnsi="Arial" w:cs="Arial"/>
          <w:color w:val="000000"/>
          <w:lang w:bidi="ru-RU"/>
        </w:rPr>
        <w:t>Вихоревского</w:t>
      </w:r>
      <w:r w:rsidR="00AE2076" w:rsidRPr="0073526E">
        <w:rPr>
          <w:rFonts w:ascii="Arial" w:eastAsia="Lucida Sans Unicode" w:hAnsi="Arial" w:cs="Arial"/>
          <w:kern w:val="1"/>
          <w:lang w:eastAsia="hi-IN" w:bidi="hi-IN"/>
        </w:rPr>
        <w:t xml:space="preserve"> городского</w:t>
      </w:r>
      <w:proofErr w:type="gramEnd"/>
      <w:r w:rsidR="00AE2076" w:rsidRPr="0073526E">
        <w:rPr>
          <w:rFonts w:ascii="Arial" w:eastAsia="Lucida Sans Unicode" w:hAnsi="Arial" w:cs="Arial"/>
          <w:kern w:val="1"/>
          <w:lang w:eastAsia="hi-IN" w:bidi="hi-IN"/>
        </w:rPr>
        <w:t xml:space="preserve"> поселения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, не </w:t>
      </w:r>
      <w:proofErr w:type="gramStart"/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относящихся</w:t>
      </w:r>
      <w:proofErr w:type="gramEnd"/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 xml:space="preserve"> к муниципальным программам;</w:t>
      </w:r>
    </w:p>
    <w:p w:rsidR="0073526E" w:rsidRPr="0073526E" w:rsidRDefault="001632A4" w:rsidP="001632A4">
      <w:pPr>
        <w:widowControl w:val="0"/>
        <w:tabs>
          <w:tab w:val="left" w:pos="851"/>
          <w:tab w:val="left" w:pos="993"/>
        </w:tabs>
        <w:suppressAutoHyphens/>
        <w:spacing w:line="276" w:lineRule="auto"/>
        <w:ind w:firstLine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-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выводы об эффективности и целесообразности применения установленных налоговых льгот;</w:t>
      </w:r>
    </w:p>
    <w:p w:rsidR="0073526E" w:rsidRPr="0073526E" w:rsidRDefault="00506987" w:rsidP="00AE2076">
      <w:pPr>
        <w:widowControl w:val="0"/>
        <w:suppressAutoHyphens/>
        <w:spacing w:line="276" w:lineRule="auto"/>
        <w:ind w:firstLine="720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-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предложения о сохранении</w:t>
      </w:r>
      <w:r w:rsidR="00F4019B">
        <w:rPr>
          <w:rFonts w:ascii="Arial" w:eastAsia="Lucida Sans Unicode" w:hAnsi="Arial" w:cs="Arial"/>
          <w:kern w:val="1"/>
          <w:lang w:eastAsia="hi-IN" w:bidi="hi-IN"/>
        </w:rPr>
        <w:t xml:space="preserve"> (увеличении) 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предоставленных льгот или об отмене (</w:t>
      </w:r>
      <w:r w:rsidR="00F4019B">
        <w:rPr>
          <w:rFonts w:ascii="Arial" w:eastAsia="Lucida Sans Unicode" w:hAnsi="Arial" w:cs="Arial"/>
          <w:kern w:val="1"/>
          <w:lang w:eastAsia="hi-IN" w:bidi="hi-IN"/>
        </w:rPr>
        <w:t>сокращении</w:t>
      </w:r>
      <w:r w:rsidR="0073526E" w:rsidRPr="0073526E">
        <w:rPr>
          <w:rFonts w:ascii="Arial" w:eastAsia="Lucida Sans Unicode" w:hAnsi="Arial" w:cs="Arial"/>
          <w:kern w:val="1"/>
          <w:lang w:eastAsia="hi-IN" w:bidi="hi-IN"/>
        </w:rPr>
        <w:t>) налоговых льгот.</w:t>
      </w:r>
    </w:p>
    <w:p w:rsidR="00A62EBD" w:rsidRDefault="00A62EBD" w:rsidP="006C421A">
      <w:pPr>
        <w:widowControl w:val="0"/>
        <w:spacing w:line="317" w:lineRule="exact"/>
        <w:ind w:firstLine="740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400F74" w:rsidRDefault="00400F74" w:rsidP="006C421A">
      <w:pPr>
        <w:widowControl w:val="0"/>
        <w:spacing w:line="317" w:lineRule="exact"/>
        <w:ind w:firstLine="740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400F74" w:rsidRDefault="00400F74" w:rsidP="006C421A">
      <w:pPr>
        <w:widowControl w:val="0"/>
        <w:spacing w:line="317" w:lineRule="exact"/>
        <w:ind w:firstLine="740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400F74" w:rsidRDefault="00400F74" w:rsidP="006C421A">
      <w:pPr>
        <w:widowControl w:val="0"/>
        <w:spacing w:line="317" w:lineRule="exact"/>
        <w:ind w:firstLine="740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400F74" w:rsidRDefault="00400F74" w:rsidP="006C421A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</w:p>
    <w:p w:rsidR="006F6E46" w:rsidRPr="00AE2076" w:rsidRDefault="00A62EBD" w:rsidP="00AE207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2249B1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ФЭУ</w:t>
      </w:r>
      <w:r w:rsidRPr="002249B1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</w:t>
      </w:r>
      <w:r w:rsidR="00AE2076">
        <w:rPr>
          <w:rFonts w:ascii="Arial" w:hAnsi="Arial" w:cs="Arial"/>
        </w:rPr>
        <w:t xml:space="preserve">                 А. Е. </w:t>
      </w:r>
      <w:proofErr w:type="spellStart"/>
      <w:r w:rsidR="00AE2076">
        <w:rPr>
          <w:rFonts w:ascii="Arial" w:hAnsi="Arial" w:cs="Arial"/>
        </w:rPr>
        <w:t>Золотуева</w:t>
      </w:r>
      <w:proofErr w:type="spellEnd"/>
    </w:p>
    <w:p w:rsidR="001B7487" w:rsidRDefault="001B7487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C018B" w:rsidRPr="00245497" w:rsidRDefault="001C018B" w:rsidP="0024549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sectPr w:rsidR="001C018B" w:rsidRPr="00245497" w:rsidSect="00D014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14" w:rsidRDefault="009D0814" w:rsidP="007A79A3">
      <w:r>
        <w:separator/>
      </w:r>
    </w:p>
  </w:endnote>
  <w:endnote w:type="continuationSeparator" w:id="0">
    <w:p w:rsidR="009D0814" w:rsidRDefault="009D0814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14" w:rsidRDefault="009D0814" w:rsidP="007A79A3">
      <w:r>
        <w:separator/>
      </w:r>
    </w:p>
  </w:footnote>
  <w:footnote w:type="continuationSeparator" w:id="0">
    <w:p w:rsidR="009D0814" w:rsidRDefault="009D0814" w:rsidP="007A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EA"/>
    <w:multiLevelType w:val="multilevel"/>
    <w:tmpl w:val="5706F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C3C68"/>
    <w:multiLevelType w:val="multilevel"/>
    <w:tmpl w:val="5706F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F5DD4"/>
    <w:multiLevelType w:val="multilevel"/>
    <w:tmpl w:val="5706F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B0493"/>
    <w:multiLevelType w:val="multilevel"/>
    <w:tmpl w:val="54CC8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C4FFE"/>
    <w:multiLevelType w:val="multilevel"/>
    <w:tmpl w:val="19F88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815BE"/>
    <w:multiLevelType w:val="multilevel"/>
    <w:tmpl w:val="963AA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E654C"/>
    <w:multiLevelType w:val="multilevel"/>
    <w:tmpl w:val="AE523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B144E"/>
    <w:multiLevelType w:val="multilevel"/>
    <w:tmpl w:val="3B940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08"/>
    <w:rsid w:val="00007A08"/>
    <w:rsid w:val="0004143B"/>
    <w:rsid w:val="000E4D78"/>
    <w:rsid w:val="000E7D4F"/>
    <w:rsid w:val="000F1BBD"/>
    <w:rsid w:val="001077B4"/>
    <w:rsid w:val="001632A4"/>
    <w:rsid w:val="001732CB"/>
    <w:rsid w:val="001A0563"/>
    <w:rsid w:val="001B7487"/>
    <w:rsid w:val="001C018B"/>
    <w:rsid w:val="001D2777"/>
    <w:rsid w:val="001D6998"/>
    <w:rsid w:val="0020737A"/>
    <w:rsid w:val="00216432"/>
    <w:rsid w:val="00235630"/>
    <w:rsid w:val="00243E50"/>
    <w:rsid w:val="00245282"/>
    <w:rsid w:val="00245497"/>
    <w:rsid w:val="00277A14"/>
    <w:rsid w:val="002B020B"/>
    <w:rsid w:val="002C0529"/>
    <w:rsid w:val="002D07A6"/>
    <w:rsid w:val="002F439C"/>
    <w:rsid w:val="0031361A"/>
    <w:rsid w:val="00316663"/>
    <w:rsid w:val="00317DD3"/>
    <w:rsid w:val="003623AB"/>
    <w:rsid w:val="003B785E"/>
    <w:rsid w:val="003E2866"/>
    <w:rsid w:val="003F50DB"/>
    <w:rsid w:val="00400F74"/>
    <w:rsid w:val="00454619"/>
    <w:rsid w:val="004B4250"/>
    <w:rsid w:val="004D1B98"/>
    <w:rsid w:val="0050131D"/>
    <w:rsid w:val="00506987"/>
    <w:rsid w:val="00544053"/>
    <w:rsid w:val="00574F7C"/>
    <w:rsid w:val="00581ED0"/>
    <w:rsid w:val="005C6DD5"/>
    <w:rsid w:val="00601CDD"/>
    <w:rsid w:val="00603EC8"/>
    <w:rsid w:val="00612033"/>
    <w:rsid w:val="006411B4"/>
    <w:rsid w:val="006C421A"/>
    <w:rsid w:val="006F0490"/>
    <w:rsid w:val="006F6E46"/>
    <w:rsid w:val="006F7CD0"/>
    <w:rsid w:val="007311FC"/>
    <w:rsid w:val="0073526E"/>
    <w:rsid w:val="00744B8A"/>
    <w:rsid w:val="007753B6"/>
    <w:rsid w:val="00784E05"/>
    <w:rsid w:val="007A79A3"/>
    <w:rsid w:val="007B2587"/>
    <w:rsid w:val="007B42AD"/>
    <w:rsid w:val="007B5D08"/>
    <w:rsid w:val="007D11F7"/>
    <w:rsid w:val="007D5D38"/>
    <w:rsid w:val="00836FCA"/>
    <w:rsid w:val="008435C7"/>
    <w:rsid w:val="00862A81"/>
    <w:rsid w:val="00881B2C"/>
    <w:rsid w:val="00897638"/>
    <w:rsid w:val="008A6CA0"/>
    <w:rsid w:val="008C15A2"/>
    <w:rsid w:val="00912885"/>
    <w:rsid w:val="00916A4D"/>
    <w:rsid w:val="00956ECE"/>
    <w:rsid w:val="00977DCE"/>
    <w:rsid w:val="009D0814"/>
    <w:rsid w:val="009D23DA"/>
    <w:rsid w:val="00A33AE4"/>
    <w:rsid w:val="00A458B3"/>
    <w:rsid w:val="00A53EDB"/>
    <w:rsid w:val="00A62EBD"/>
    <w:rsid w:val="00A730FB"/>
    <w:rsid w:val="00A741A1"/>
    <w:rsid w:val="00AD1237"/>
    <w:rsid w:val="00AE2076"/>
    <w:rsid w:val="00AE52EC"/>
    <w:rsid w:val="00AE545E"/>
    <w:rsid w:val="00B253BB"/>
    <w:rsid w:val="00B774C8"/>
    <w:rsid w:val="00B8502E"/>
    <w:rsid w:val="00B964ED"/>
    <w:rsid w:val="00BC2A8F"/>
    <w:rsid w:val="00BC348A"/>
    <w:rsid w:val="00BD39E5"/>
    <w:rsid w:val="00BE117D"/>
    <w:rsid w:val="00BF2D3F"/>
    <w:rsid w:val="00C04A36"/>
    <w:rsid w:val="00C5515F"/>
    <w:rsid w:val="00C630B2"/>
    <w:rsid w:val="00C72FA6"/>
    <w:rsid w:val="00CA03CE"/>
    <w:rsid w:val="00CB6B79"/>
    <w:rsid w:val="00CB79AA"/>
    <w:rsid w:val="00CD02B6"/>
    <w:rsid w:val="00CE4BCF"/>
    <w:rsid w:val="00D0146D"/>
    <w:rsid w:val="00D0716F"/>
    <w:rsid w:val="00D402E1"/>
    <w:rsid w:val="00D93EB2"/>
    <w:rsid w:val="00DB0B27"/>
    <w:rsid w:val="00DE1700"/>
    <w:rsid w:val="00E219DA"/>
    <w:rsid w:val="00E2238D"/>
    <w:rsid w:val="00E34C52"/>
    <w:rsid w:val="00EF4B57"/>
    <w:rsid w:val="00F00338"/>
    <w:rsid w:val="00F0039A"/>
    <w:rsid w:val="00F4019B"/>
    <w:rsid w:val="00F7413F"/>
    <w:rsid w:val="00FB0777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4549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497"/>
    <w:pPr>
      <w:widowControl w:val="0"/>
      <w:shd w:val="clear" w:color="auto" w:fill="FFFFFF"/>
      <w:spacing w:before="1020" w:after="54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A7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9A3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7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9A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4549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497"/>
    <w:pPr>
      <w:widowControl w:val="0"/>
      <w:shd w:val="clear" w:color="auto" w:fill="FFFFFF"/>
      <w:spacing w:before="1020" w:after="54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A7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9A3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7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9A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50</cp:revision>
  <cp:lastPrinted>2021-07-05T09:44:00Z</cp:lastPrinted>
  <dcterms:created xsi:type="dcterms:W3CDTF">2021-05-25T04:15:00Z</dcterms:created>
  <dcterms:modified xsi:type="dcterms:W3CDTF">2021-07-05T09:56:00Z</dcterms:modified>
</cp:coreProperties>
</file>