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C" w:rsidRDefault="004C337C" w:rsidP="004C337C">
      <w:pPr>
        <w:ind w:firstLine="709"/>
        <w:rPr>
          <w:rFonts w:ascii="Arial" w:hAnsi="Arial" w:cs="Arial"/>
          <w:b/>
          <w:bCs/>
          <w:i/>
        </w:rPr>
      </w:pPr>
      <w:r>
        <w:rPr>
          <w:b/>
          <w:bCs/>
        </w:rPr>
        <w:t xml:space="preserve">                                               </w:t>
      </w:r>
      <w:r>
        <w:rPr>
          <w:rFonts w:ascii="Arial" w:hAnsi="Arial" w:cs="Arial"/>
          <w:b/>
        </w:rPr>
        <w:t>Российская Федерация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Иркутская область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Братский район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Вихоревское городское поселение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Дума Вихоревского муниципального образования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РЕШЕНИЕ   </w:t>
      </w: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</w:p>
    <w:p w:rsidR="004C337C" w:rsidRDefault="004C337C" w:rsidP="004C337C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F2225E">
        <w:rPr>
          <w:rFonts w:ascii="Arial" w:hAnsi="Arial" w:cs="Arial"/>
          <w:b/>
        </w:rPr>
        <w:t>27.09.2016</w:t>
      </w:r>
      <w:r>
        <w:rPr>
          <w:rFonts w:ascii="Arial" w:hAnsi="Arial" w:cs="Arial"/>
          <w:b/>
        </w:rPr>
        <w:t xml:space="preserve"> г. №</w:t>
      </w:r>
      <w:r w:rsidR="00F2225E">
        <w:rPr>
          <w:rFonts w:ascii="Arial" w:hAnsi="Arial" w:cs="Arial"/>
          <w:b/>
        </w:rPr>
        <w:t xml:space="preserve"> 190</w:t>
      </w:r>
    </w:p>
    <w:p w:rsidR="004C337C" w:rsidRDefault="004C337C" w:rsidP="004C337C">
      <w:pPr>
        <w:ind w:firstLine="709"/>
        <w:jc w:val="center"/>
        <w:rPr>
          <w:rFonts w:ascii="Arial" w:hAnsi="Arial" w:cs="Arial"/>
        </w:rPr>
      </w:pPr>
    </w:p>
    <w:p w:rsidR="00F2225E" w:rsidRDefault="00F2225E" w:rsidP="004C337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4C337C" w:rsidRPr="0054105D" w:rsidRDefault="004C337C" w:rsidP="004C337C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06.10.2003 г. № 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</w:t>
      </w:r>
      <w:r w:rsidRPr="005410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Положением о публичных слушаниях, утвержденным решением Думы Вихоревского муниципального образования от 14.06.2006 г. № 34, статьей</w:t>
      </w:r>
      <w:proofErr w:type="gramEnd"/>
      <w:r>
        <w:rPr>
          <w:rFonts w:ascii="Arial" w:hAnsi="Arial" w:cs="Arial"/>
        </w:rPr>
        <w:t xml:space="preserve"> 23, частью 2 статьи 55 Регламента Думы Вихоревского муниципального образования,</w:t>
      </w:r>
      <w:r w:rsidRPr="0054105D">
        <w:rPr>
          <w:rFonts w:ascii="Arial" w:hAnsi="Arial" w:cs="Arial"/>
        </w:rPr>
        <w:t xml:space="preserve"> Дума Вихоревского муниципального образования</w:t>
      </w:r>
    </w:p>
    <w:p w:rsidR="004C337C" w:rsidRDefault="004C337C" w:rsidP="004C337C">
      <w:pPr>
        <w:ind w:firstLine="709"/>
        <w:jc w:val="both"/>
        <w:rPr>
          <w:rFonts w:ascii="Arial" w:hAnsi="Arial" w:cs="Arial"/>
        </w:rPr>
      </w:pPr>
    </w:p>
    <w:p w:rsidR="004C337C" w:rsidRDefault="004C337C" w:rsidP="004C337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F2225E" w:rsidRDefault="00F2225E" w:rsidP="00F2225E">
      <w:pPr>
        <w:jc w:val="both"/>
        <w:rPr>
          <w:rFonts w:ascii="Arial" w:hAnsi="Arial" w:cs="Arial"/>
          <w:b/>
        </w:rPr>
      </w:pPr>
    </w:p>
    <w:p w:rsidR="00F2225E" w:rsidRDefault="004C337C" w:rsidP="00F2225E">
      <w:pPr>
        <w:ind w:firstLine="708"/>
        <w:jc w:val="both"/>
        <w:rPr>
          <w:rFonts w:ascii="Arial" w:hAnsi="Arial" w:cs="Arial"/>
        </w:rPr>
      </w:pPr>
      <w:r w:rsidRPr="005410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28 октября 2016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F2225E" w:rsidRDefault="004C337C" w:rsidP="00F2225E">
      <w:pPr>
        <w:ind w:firstLine="708"/>
        <w:jc w:val="both"/>
        <w:rPr>
          <w:rFonts w:ascii="Arial" w:hAnsi="Arial" w:cs="Arial"/>
        </w:rPr>
      </w:pPr>
      <w:r w:rsidRPr="0054105D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до 28 октября 2016 года</w:t>
      </w:r>
      <w:r w:rsidR="00AC5C11">
        <w:rPr>
          <w:rFonts w:ascii="Arial" w:hAnsi="Arial" w:cs="Arial"/>
        </w:rPr>
        <w:t xml:space="preserve"> с 09-00 до 13-00 часов и с 14-00 до 1</w:t>
      </w:r>
      <w:r w:rsidR="00FD74C3">
        <w:rPr>
          <w:rFonts w:ascii="Arial" w:hAnsi="Arial" w:cs="Arial"/>
        </w:rPr>
        <w:t>7</w:t>
      </w:r>
      <w:r w:rsidR="00AC5C11">
        <w:rPr>
          <w:rFonts w:ascii="Arial" w:hAnsi="Arial" w:cs="Arial"/>
        </w:rPr>
        <w:t>-00 часов</w:t>
      </w:r>
      <w:r>
        <w:rPr>
          <w:rFonts w:ascii="Arial" w:hAnsi="Arial" w:cs="Arial"/>
        </w:rPr>
        <w:t xml:space="preserve"> по адресу: г. Вихоревка, ул. Дзержинского, д. 105 кабинет № 13</w:t>
      </w:r>
      <w:r w:rsidR="00FD74C3">
        <w:rPr>
          <w:rFonts w:ascii="Arial" w:hAnsi="Arial" w:cs="Arial"/>
        </w:rPr>
        <w:t>,</w:t>
      </w:r>
      <w:r w:rsidR="00AC5C11">
        <w:rPr>
          <w:rFonts w:ascii="Arial" w:hAnsi="Arial" w:cs="Arial"/>
        </w:rPr>
        <w:t xml:space="preserve"> а также на адрес электронной почты</w:t>
      </w:r>
      <w:r w:rsidR="00357EC9">
        <w:rPr>
          <w:rFonts w:ascii="Arial" w:hAnsi="Arial" w:cs="Arial"/>
        </w:rPr>
        <w:t>:</w:t>
      </w:r>
      <w:r w:rsidR="00AC5C11">
        <w:rPr>
          <w:rFonts w:ascii="Arial" w:hAnsi="Arial" w:cs="Arial"/>
        </w:rPr>
        <w:t xml:space="preserve"> </w:t>
      </w:r>
      <w:hyperlink r:id="rId4" w:history="1">
        <w:r w:rsidR="00AC5C11" w:rsidRPr="004B2467">
          <w:rPr>
            <w:rStyle w:val="a3"/>
            <w:rFonts w:ascii="Arial" w:hAnsi="Arial" w:cs="Arial"/>
            <w:color w:val="auto"/>
            <w:u w:val="none"/>
            <w:lang w:val="en-US"/>
          </w:rPr>
          <w:t>duma</w:t>
        </w:r>
        <w:r w:rsidR="00AC5C11" w:rsidRPr="004B2467">
          <w:rPr>
            <w:rStyle w:val="a3"/>
            <w:rFonts w:ascii="Arial" w:hAnsi="Arial" w:cs="Arial"/>
            <w:color w:val="auto"/>
            <w:u w:val="none"/>
          </w:rPr>
          <w:softHyphen/>
          <w:t>_</w:t>
        </w:r>
        <w:r w:rsidR="00AC5C11" w:rsidRPr="004B2467">
          <w:rPr>
            <w:rStyle w:val="a3"/>
            <w:rFonts w:ascii="Arial" w:hAnsi="Arial" w:cs="Arial"/>
            <w:color w:val="auto"/>
            <w:u w:val="none"/>
            <w:lang w:val="en-US"/>
          </w:rPr>
          <w:t>vmo</w:t>
        </w:r>
        <w:r w:rsidR="00AC5C11" w:rsidRPr="004B2467">
          <w:rPr>
            <w:rStyle w:val="a3"/>
            <w:rFonts w:ascii="Arial" w:hAnsi="Arial" w:cs="Arial"/>
            <w:color w:val="auto"/>
            <w:u w:val="none"/>
          </w:rPr>
          <w:t>@</w:t>
        </w:r>
        <w:r w:rsidR="00AC5C11" w:rsidRPr="004B2467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="00AC5C11" w:rsidRPr="004B2467">
          <w:rPr>
            <w:rStyle w:val="a3"/>
            <w:rFonts w:ascii="Arial" w:hAnsi="Arial" w:cs="Arial"/>
            <w:color w:val="auto"/>
            <w:u w:val="none"/>
          </w:rPr>
          <w:t>.</w:t>
        </w:r>
        <w:r w:rsidR="00AC5C11" w:rsidRPr="004B246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AC5C11" w:rsidRPr="004B2467">
        <w:rPr>
          <w:rFonts w:ascii="Arial" w:hAnsi="Arial" w:cs="Arial"/>
        </w:rPr>
        <w:t xml:space="preserve">. </w:t>
      </w:r>
      <w:proofErr w:type="gramEnd"/>
    </w:p>
    <w:p w:rsidR="00F2225E" w:rsidRDefault="00AC5C11" w:rsidP="00F2225E">
      <w:pPr>
        <w:ind w:firstLine="708"/>
        <w:jc w:val="both"/>
        <w:rPr>
          <w:rFonts w:ascii="Arial" w:hAnsi="Arial" w:cs="Arial"/>
        </w:rPr>
      </w:pPr>
      <w:r w:rsidRPr="00AC5C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F2225E" w:rsidRDefault="00AC5C11" w:rsidP="00F222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регламенту и депутатской этике Думы Вихоревского муниципального образования.  </w:t>
      </w:r>
    </w:p>
    <w:p w:rsidR="004C337C" w:rsidRPr="00F2225E" w:rsidRDefault="00AC5C11" w:rsidP="00F222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>5</w:t>
      </w:r>
      <w:r w:rsidR="004C337C">
        <w:rPr>
          <w:rFonts w:ascii="Arial" w:hAnsi="Arial" w:cs="Arial"/>
          <w:spacing w:val="-13"/>
        </w:rPr>
        <w:t xml:space="preserve">. </w:t>
      </w:r>
      <w:r w:rsidR="004C337C" w:rsidRPr="0054105D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подписания и подлежит</w:t>
      </w:r>
      <w:r w:rsidR="004C337C" w:rsidRPr="0054105D">
        <w:rPr>
          <w:rFonts w:ascii="Arial" w:hAnsi="Arial" w:cs="Arial"/>
        </w:rPr>
        <w:t xml:space="preserve"> его официально</w:t>
      </w:r>
      <w:r>
        <w:rPr>
          <w:rFonts w:ascii="Arial" w:hAnsi="Arial" w:cs="Arial"/>
        </w:rPr>
        <w:t>му</w:t>
      </w:r>
      <w:r w:rsidR="004C337C" w:rsidRPr="0054105D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ю</w:t>
      </w:r>
      <w:r w:rsidR="004C337C" w:rsidRPr="0054105D">
        <w:rPr>
          <w:rFonts w:ascii="Arial" w:hAnsi="Arial" w:cs="Arial"/>
        </w:rPr>
        <w:t xml:space="preserve"> (обнародовани</w:t>
      </w:r>
      <w:r>
        <w:rPr>
          <w:rFonts w:ascii="Arial" w:hAnsi="Arial" w:cs="Arial"/>
        </w:rPr>
        <w:t>ю</w:t>
      </w:r>
      <w:r w:rsidR="004C337C" w:rsidRPr="0054105D">
        <w:rPr>
          <w:rFonts w:ascii="Arial" w:hAnsi="Arial" w:cs="Arial"/>
        </w:rPr>
        <w:t>).</w:t>
      </w:r>
    </w:p>
    <w:p w:rsidR="004C337C" w:rsidRDefault="004C337C" w:rsidP="004C337C">
      <w:pPr>
        <w:jc w:val="both"/>
      </w:pPr>
    </w:p>
    <w:p w:rsidR="004C337C" w:rsidRDefault="004C337C" w:rsidP="004C337C"/>
    <w:p w:rsidR="004C337C" w:rsidRPr="0054105D" w:rsidRDefault="004C337C" w:rsidP="004C337C">
      <w:pPr>
        <w:rPr>
          <w:rFonts w:ascii="Arial" w:hAnsi="Arial" w:cs="Arial"/>
        </w:rPr>
      </w:pPr>
      <w:r w:rsidRPr="0054105D">
        <w:rPr>
          <w:rFonts w:ascii="Arial" w:hAnsi="Arial" w:cs="Arial"/>
        </w:rPr>
        <w:t>Председатель Думы Вихоревского</w:t>
      </w:r>
    </w:p>
    <w:p w:rsidR="004C337C" w:rsidRDefault="004C337C" w:rsidP="004C337C">
      <w:pPr>
        <w:rPr>
          <w:rFonts w:ascii="Arial" w:hAnsi="Arial" w:cs="Arial"/>
        </w:rPr>
      </w:pPr>
      <w:r w:rsidRPr="0054105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А. Ясинская</w:t>
      </w:r>
    </w:p>
    <w:p w:rsidR="008C7AEE" w:rsidRDefault="008C7AEE" w:rsidP="004C337C">
      <w:pPr>
        <w:rPr>
          <w:rFonts w:ascii="Arial" w:hAnsi="Arial" w:cs="Arial"/>
        </w:rPr>
      </w:pPr>
    </w:p>
    <w:p w:rsidR="008C7AEE" w:rsidRDefault="008C7AEE" w:rsidP="004C337C">
      <w:pPr>
        <w:rPr>
          <w:rFonts w:ascii="Arial" w:hAnsi="Arial" w:cs="Arial"/>
        </w:rPr>
      </w:pPr>
    </w:p>
    <w:p w:rsidR="00F2225E" w:rsidRDefault="00F2225E" w:rsidP="004C337C">
      <w:pPr>
        <w:rPr>
          <w:rFonts w:ascii="Arial" w:hAnsi="Arial" w:cs="Arial"/>
        </w:rPr>
      </w:pPr>
    </w:p>
    <w:p w:rsidR="001E2CF4" w:rsidRDefault="001E2CF4" w:rsidP="00D7325E">
      <w:pPr>
        <w:jc w:val="right"/>
        <w:rPr>
          <w:b/>
          <w:bCs/>
        </w:rPr>
      </w:pPr>
    </w:p>
    <w:p w:rsidR="00D7325E" w:rsidRDefault="008C7AEE" w:rsidP="00D732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</w:t>
      </w:r>
      <w:r w:rsidR="00D7325E">
        <w:rPr>
          <w:rFonts w:ascii="Courier New" w:hAnsi="Courier New" w:cs="Courier New"/>
          <w:b/>
          <w:sz w:val="22"/>
          <w:szCs w:val="22"/>
        </w:rPr>
        <w:t>Приложение</w:t>
      </w:r>
    </w:p>
    <w:p w:rsidR="00F2225E" w:rsidRDefault="00D7325E" w:rsidP="00D732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к решению Думы Вихоревского </w:t>
      </w:r>
    </w:p>
    <w:p w:rsidR="00D7325E" w:rsidRDefault="00F2225E" w:rsidP="00D732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муниципального образования</w:t>
      </w:r>
      <w:r w:rsidR="00D7325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7325E" w:rsidRDefault="00D7325E" w:rsidP="00D732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№</w:t>
      </w:r>
      <w:r w:rsidR="00F2225E">
        <w:rPr>
          <w:rFonts w:ascii="Courier New" w:hAnsi="Courier New" w:cs="Courier New"/>
          <w:b/>
          <w:sz w:val="22"/>
          <w:szCs w:val="22"/>
        </w:rPr>
        <w:t xml:space="preserve"> 190 </w:t>
      </w:r>
      <w:r>
        <w:rPr>
          <w:rFonts w:ascii="Courier New" w:hAnsi="Courier New" w:cs="Courier New"/>
          <w:b/>
          <w:sz w:val="22"/>
          <w:szCs w:val="22"/>
        </w:rPr>
        <w:t xml:space="preserve">от </w:t>
      </w:r>
      <w:r w:rsidR="00F2225E">
        <w:rPr>
          <w:rFonts w:ascii="Courier New" w:hAnsi="Courier New" w:cs="Courier New"/>
          <w:b/>
          <w:sz w:val="22"/>
          <w:szCs w:val="22"/>
        </w:rPr>
        <w:t>27.09.</w:t>
      </w:r>
      <w:r>
        <w:rPr>
          <w:rFonts w:ascii="Courier New" w:hAnsi="Courier New" w:cs="Courier New"/>
          <w:b/>
          <w:sz w:val="22"/>
          <w:szCs w:val="22"/>
        </w:rPr>
        <w:t>2016 г.</w:t>
      </w:r>
    </w:p>
    <w:p w:rsidR="00D7325E" w:rsidRDefault="00D7325E" w:rsidP="008C7AEE">
      <w:pPr>
        <w:ind w:firstLine="709"/>
        <w:rPr>
          <w:b/>
          <w:bCs/>
        </w:rPr>
      </w:pPr>
    </w:p>
    <w:p w:rsidR="008C7AEE" w:rsidRDefault="008C7AEE" w:rsidP="00D7325E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Российская Федерация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Иркутская область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Братский район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Вихоревское городское поселение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Дума Вихоревского муниципального образования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РЕШЕНИЕ   (ПРОЕКТ)</w:t>
      </w: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</w:p>
    <w:p w:rsidR="008C7AEE" w:rsidRDefault="008C7AEE" w:rsidP="008C7AEE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______________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>. № ____</w:t>
      </w:r>
    </w:p>
    <w:p w:rsidR="008C7AEE" w:rsidRDefault="008C7AEE" w:rsidP="008C7AEE">
      <w:pPr>
        <w:ind w:firstLine="709"/>
        <w:jc w:val="center"/>
        <w:rPr>
          <w:rFonts w:ascii="Arial" w:hAnsi="Arial" w:cs="Arial"/>
        </w:rPr>
      </w:pPr>
    </w:p>
    <w:p w:rsidR="00F2225E" w:rsidRDefault="00F2225E" w:rsidP="008C7AE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Устав Вихоревского муниципального образования</w:t>
      </w:r>
    </w:p>
    <w:p w:rsidR="008C7AEE" w:rsidRDefault="008C7AEE" w:rsidP="008C7AEE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г. № 131-ФЗ, п. 1 ч.1 ст. 32 Устава Вихоревского муниципального образования, Дума Вихоревского муниципального образования</w:t>
      </w:r>
    </w:p>
    <w:p w:rsidR="008C7AEE" w:rsidRDefault="008C7AEE" w:rsidP="008C7AEE">
      <w:pPr>
        <w:ind w:firstLine="709"/>
        <w:jc w:val="both"/>
        <w:rPr>
          <w:rFonts w:ascii="Arial" w:hAnsi="Arial" w:cs="Arial"/>
        </w:rPr>
      </w:pPr>
    </w:p>
    <w:p w:rsidR="008C7AEE" w:rsidRDefault="008C7AEE" w:rsidP="008C7AE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8C7AEE" w:rsidRDefault="008C7AEE" w:rsidP="008C7AEE">
      <w:pPr>
        <w:ind w:firstLine="709"/>
        <w:jc w:val="both"/>
        <w:rPr>
          <w:rFonts w:ascii="Arial" w:hAnsi="Arial" w:cs="Arial"/>
          <w:b/>
        </w:rPr>
      </w:pPr>
    </w:p>
    <w:p w:rsidR="00F2225E" w:rsidRDefault="00F2225E" w:rsidP="008C7A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2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</w:t>
      </w:r>
      <w:r w:rsidR="008C7AEE">
        <w:rPr>
          <w:rFonts w:ascii="Arial" w:hAnsi="Arial" w:cs="Arial"/>
        </w:rPr>
        <w:t>в Устав Вихоревского муниципального</w:t>
      </w:r>
      <w:r w:rsidR="008C7AEE">
        <w:rPr>
          <w:rFonts w:ascii="Arial" w:hAnsi="Arial" w:cs="Arial"/>
        </w:rPr>
        <w:br/>
        <w:t>образования</w:t>
      </w:r>
      <w:r>
        <w:rPr>
          <w:rFonts w:ascii="Arial" w:hAnsi="Arial" w:cs="Arial"/>
        </w:rPr>
        <w:t xml:space="preserve"> (в редакции решений Думы Вихоревского муниципального образования от 21.11.2006 г. № 50, от 25.12.2007 г. № 6, от 30.10.2008 г. № 34, от 22.04.2009 г. № 55, от 26.05.2010 г. № 88, от 20.04.2011 г. № 111, от 15.02.2012 г. № 150, от 12.12.2012 г. № 29, от 08.04.2014 г. № 83, от 12.12.2014 г. № 115, от 26.05.2015 г. № 132, от 13.04.2016 г. № 158</w:t>
      </w:r>
      <w:r w:rsidR="001E2CF4">
        <w:rPr>
          <w:rFonts w:ascii="Arial" w:hAnsi="Arial" w:cs="Arial"/>
        </w:rPr>
        <w:t>), (далее по тексту – Устав)</w:t>
      </w:r>
      <w:r w:rsidR="008C7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следующие изменений и дополнения: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1). </w:t>
      </w:r>
      <w:proofErr w:type="gramStart"/>
      <w:r>
        <w:rPr>
          <w:rFonts w:ascii="Arial" w:hAnsi="Arial" w:cs="Arial"/>
        </w:rPr>
        <w:t>Пункт 13.1) части 1 статьи 7  Устава Вихоревского муниципального образования (далее по тексту – Устава) слова «традиционного местного художественного народного творчества» изменить на слова «</w:t>
      </w:r>
      <w:r>
        <w:rPr>
          <w:rFonts w:ascii="Arial" w:eastAsiaTheme="minorHAnsi" w:hAnsi="Arial" w:cs="Arial"/>
          <w:lang w:eastAsia="en-US"/>
        </w:rPr>
        <w:t>местного традиционного народного художественного творчества».</w:t>
      </w:r>
      <w:proofErr w:type="gramEnd"/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2). В пункте 20 части 1 статьи 7 Устава слова «в  том числе путем выкупа» исключить.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3). В пункте 23 части 1 статьи 7 Устава  слово «территориальной» дополнить словом «обороне».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4). В абзаце первом части 2 статьи 7.1. Устава в словах « за счет собственных» слово «собственных» исключить.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5). Абзац 1 статьи 8 Устава считать частью 1 статьи 8.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6). </w:t>
      </w:r>
      <w:proofErr w:type="gramStart"/>
      <w:r>
        <w:rPr>
          <w:rFonts w:ascii="Arial" w:eastAsiaTheme="minorHAnsi" w:hAnsi="Arial" w:cs="Arial"/>
          <w:lang w:eastAsia="en-US"/>
        </w:rPr>
        <w:t>Пункт 1.1.) части 1  статьи 8 Устава считать частью 1.1.  и вынести ее после подпункта 9).</w:t>
      </w:r>
      <w:proofErr w:type="gramEnd"/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7).  В части 1 статьи 8 Устава слова «самостоятельно осуществляют следующие полномочия» изменить на слова « обладают следующими полномочиями».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8).  Пункт 5 части 1 статьи 8 Устава изложить в следующей редакции: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«5) организационное и материально-техническое обеспечение подготовки и проведения муниципальных выборов, местного референдума, голосования по </w:t>
      </w:r>
      <w:r>
        <w:rPr>
          <w:rFonts w:ascii="Arial" w:eastAsiaTheme="minorHAnsi" w:hAnsi="Arial" w:cs="Arial"/>
          <w:lang w:eastAsia="en-US"/>
        </w:rPr>
        <w:lastRenderedPageBreak/>
        <w:t>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9). В пункте 6 части 1 статьи 8 Устава слова «в установленном порядке» </w:t>
      </w:r>
      <w:proofErr w:type="gramStart"/>
      <w:r>
        <w:rPr>
          <w:rFonts w:ascii="Arial" w:eastAsiaTheme="minorHAnsi" w:hAnsi="Arial" w:cs="Arial"/>
          <w:lang w:eastAsia="en-US"/>
        </w:rPr>
        <w:t>заменить на слова</w:t>
      </w:r>
      <w:proofErr w:type="gramEnd"/>
      <w:r>
        <w:rPr>
          <w:rFonts w:ascii="Arial" w:eastAsiaTheme="minorHAnsi" w:hAnsi="Arial" w:cs="Arial"/>
          <w:lang w:eastAsia="en-US"/>
        </w:rPr>
        <w:t xml:space="preserve"> «в порядке, установленном Правительством Российской Федерации;».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10). В подпункте 2 части 3 статьи 8.1. Устава слова «субъектов Российской Федерации» изменить на слова «Иркутской области».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11). В подпункте 4 части 3 статьи 8.1. Устава слова «субъектов Российской Федерации» изменить на слова «Иркутской области».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12). В части 1 статьи 16 Устава слова «по решению вопросов местного значения» изменить на слова «по вопросам местного значения».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13). Пункт 2 части 2 статьи 16 Устава слово «многоквартирный» дополнить словами «жилой».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14). Часть 2.1 статьи 24 Устава исключить.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15).Статью 27 Устава дополнить частью 5 следующего содержания: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«5. В случае</w:t>
      </w:r>
      <w:proofErr w:type="gramStart"/>
      <w:r>
        <w:rPr>
          <w:rFonts w:ascii="Arial" w:eastAsiaTheme="minorHAnsi" w:hAnsi="Arial" w:cs="Arial"/>
          <w:lang w:eastAsia="en-US"/>
        </w:rPr>
        <w:t>,</w:t>
      </w:r>
      <w:proofErr w:type="gramEnd"/>
      <w:r>
        <w:rPr>
          <w:rFonts w:ascii="Arial" w:eastAsiaTheme="minorHAnsi" w:hAnsi="Arial" w:cs="Arial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16). Часть 6 статьи 31 Устава изложить в новой редакции: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«6. Заместитель председатель исполняет полномочия председателя Думы в случае его временного отсутствия (командировка, болезнь, отпуск, безвестное отсутствие); по поручению председателя Думы, а также в случае принятия Думой решения о досрочном прекращении полномочий председателя Думы в установленном порядке, до избрания нового председателя Думы. Заместитель председателя Думы в случае отсутствия председателя Думы независимо от причин такого отсутствия, исполняет полномочия председателя Думы, предусмотренные Регламентом». 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17). Часть 8 статьи 31 Устава изложить в следующей редакции: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«8. Полномочия председателя Думы муниципального образования, заместителя председателя Думы прекращаются досрочно в случаях: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наступления обстоятельств, предусмотренных статьей 38 настоящего Устава;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на основании личного заявления о досрочном сложении полномочий председателя Думы муниципального образования, заместителя председателя Думы муниципального образования;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принятия Думой муниципального образования решения о досрочном прекращении полномочий председателя Думы (заместителя председателя Думы) по основаниям и в порядке, установленным настоящим Уставом, Регламентом Думы;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превышения полномочий».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18). Подпункт 4 части 2 статьи 32 Устава дополнить подпунктом «в» следующего содержания: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«в) образование контрольно-счетного органа».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19). </w:t>
      </w:r>
      <w:proofErr w:type="gramStart"/>
      <w:r>
        <w:rPr>
          <w:rFonts w:ascii="Arial" w:eastAsiaTheme="minorHAnsi" w:hAnsi="Arial" w:cs="Arial"/>
          <w:lang w:eastAsia="en-US"/>
        </w:rPr>
        <w:t>Пункт 3 части 2 статьи 36 Устава дополнить подпунктами 3.5), 3.6) следующего содержания:</w:t>
      </w:r>
      <w:proofErr w:type="gramEnd"/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«3.5) присоединения поселения к городскому округу с внутригородским делением;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3.6) изменения статуса городского поселения в связи с наделением его статусом сельского поселения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20). Часть 6 статьи 37 Устава слова «выборное должностное лицо местного самоуправления</w:t>
      </w:r>
      <w:proofErr w:type="gramStart"/>
      <w:r>
        <w:rPr>
          <w:rFonts w:ascii="Arial" w:eastAsiaTheme="minorHAnsi" w:hAnsi="Arial" w:cs="Arial"/>
          <w:lang w:eastAsia="en-US"/>
        </w:rPr>
        <w:t>,»</w:t>
      </w:r>
      <w:proofErr w:type="gramEnd"/>
      <w:r>
        <w:rPr>
          <w:rFonts w:ascii="Arial" w:eastAsiaTheme="minorHAnsi" w:hAnsi="Arial" w:cs="Arial"/>
          <w:lang w:eastAsia="en-US"/>
        </w:rPr>
        <w:t xml:space="preserve"> дополнить словами «иное лицо, замещающее муниципальную должность,».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21). Часть 3.1. статьи 38 Устава изложить в следующей редакции: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22). Статью 37 Устава дополнить частью 7 следующего содержания: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«7. Депутат Думы муниципального образования,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23). В части 4 статьи 38 Устава слово «сессиями» изменить на слово «заседаниями».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24). Абзац 4 части 3 статьи 48 Устава изложить  в следующей редакции: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«Проекты муниципальных нормативных правовых  актов, устанавливающие новые и изменяющие ранее предусмотренные муниципальные нормативные правовые акты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проектов муниципальных правовых актов Думы муниципального образования, устанавливающих, изменяющих, приостанавливающих, отменяющих местные налоги и сборы;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проектов муниципальных нормативных правовых актов Думы муниципального образования, регулирующих бюджетные отношения».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25). Включить в Устав статью 43.1 «Контрольно-счетный орган муниципального образования» следующего содержания: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«Статья 43.1 Контрольно-счетный орган муниципального образования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В целях осуществления внешнего муниципального финансового контроля Дума муниципального образования вправе образовать контрольно-счетный орган муниципального образования.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proofErr w:type="gramStart"/>
      <w:r>
        <w:rPr>
          <w:rFonts w:ascii="Arial" w:eastAsiaTheme="minorHAnsi" w:hAnsi="Arial" w:cs="Arial"/>
          <w:lang w:eastAsia="en-US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5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законом, Бюджетным </w:t>
      </w:r>
      <w:hyperlink r:id="rId6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кодексом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>
        <w:rPr>
          <w:rFonts w:ascii="Arial" w:eastAsiaTheme="minorHAnsi" w:hAnsi="Arial" w:cs="Arial"/>
          <w:lang w:eastAsia="en-US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Иркутской области».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26). В абзаце первом части 6 статьи 58 Устава слово «затрат» изменить на слово «расходов».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27). В части 1 статьи 65.1 Устава слова «субъекта Российской Федерации» изменить на слова «Иркутской области».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28). В пункте 2 части 1 статьи 75.2. </w:t>
      </w:r>
      <w:proofErr w:type="gramStart"/>
      <w:r>
        <w:rPr>
          <w:rFonts w:ascii="Arial" w:eastAsiaTheme="minorHAnsi" w:hAnsi="Arial" w:cs="Arial"/>
          <w:lang w:eastAsia="en-US"/>
        </w:rPr>
        <w:t>Устава слова «</w:t>
      </w:r>
      <w:r>
        <w:rPr>
          <w:rFonts w:ascii="Arial" w:hAnsi="Arial" w:cs="Arial"/>
        </w:rPr>
        <w:t xml:space="preserve">нецелевое расходование субвенций из федерального бюджета или бюджета Иркутской области, если это </w:t>
      </w:r>
      <w:r>
        <w:rPr>
          <w:rFonts w:ascii="Arial" w:hAnsi="Arial" w:cs="Arial"/>
        </w:rPr>
        <w:lastRenderedPageBreak/>
        <w:t>установлено соответствующим судом, а указанное должностное лицо не приняло в пределах своих полномочий мер по исполнению решения суда»</w:t>
      </w:r>
      <w:r>
        <w:rPr>
          <w:rFonts w:ascii="Arial" w:eastAsiaTheme="minorHAnsi" w:hAnsi="Arial" w:cs="Arial"/>
          <w:lang w:eastAsia="en-US"/>
        </w:rPr>
        <w:t xml:space="preserve">  изменить на слова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</w:t>
      </w:r>
      <w:proofErr w:type="gramEnd"/>
      <w:r>
        <w:rPr>
          <w:rFonts w:ascii="Arial" w:eastAsiaTheme="minorHAnsi" w:hAnsi="Arial" w:cs="Arial"/>
          <w:lang w:eastAsia="en-US"/>
        </w:rPr>
        <w:t xml:space="preserve">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29). Включить  в Устав статью 76.1 «Контроль и надзор за деятельностью органов местного самоуправления и должностных лиц местного самоуправления» следующего содержания: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«Статья 76.1 Контроль и надзор за деятельностью органов местного самоуправления и должностных лиц местного самоуправления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Конституции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законов, законов Иркутской области, настоящего Устава, муниципальных правовых актов.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proofErr w:type="gramStart"/>
      <w:r>
        <w:rPr>
          <w:rFonts w:ascii="Arial" w:eastAsiaTheme="minorHAnsi" w:hAnsi="Arial" w:cs="Arial"/>
          <w:lang w:eastAsia="en-US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 xml:space="preserve">местного самоуправления </w:t>
      </w:r>
      <w:hyperlink r:id="rId8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Конституции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</w:t>
      </w:r>
      <w:proofErr w:type="gramEnd"/>
      <w:r>
        <w:rPr>
          <w:rFonts w:ascii="Arial" w:eastAsiaTheme="minorHAnsi" w:hAnsi="Arial" w:cs="Arial"/>
          <w:lang w:eastAsia="en-US"/>
        </w:rPr>
        <w:t xml:space="preserve"> также за соответствием муниципальных правовых актов требованиям </w:t>
      </w:r>
      <w:hyperlink r:id="rId9" w:history="1">
        <w:r>
          <w:rPr>
            <w:rStyle w:val="a3"/>
            <w:rFonts w:ascii="Arial" w:eastAsiaTheme="minorHAnsi" w:hAnsi="Arial" w:cs="Arial"/>
            <w:color w:val="auto"/>
            <w:u w:val="none"/>
            <w:lang w:eastAsia="en-US"/>
          </w:rPr>
          <w:t>Конституции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Иркутской области, настоящего Устава.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Органы государственного контроля (надзора) не вправе требовать от органов местного самоуправления и должностных лиц местного самоуправления Вихоревского муниципального образования осуществления полномочий, не отнесенных в соответствии с Федеральным законом и иными федеральными законами к полномочиям органов местного самоуправления Вихоревского муниципального образования, а также финансового обеспечения из местного бюджета соответствующих расходов.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 Вихоревского муниципального образования, основываясь на принципах объективности, открытости и гласности.</w:t>
      </w:r>
    </w:p>
    <w:p w:rsidR="00F53B5D" w:rsidRDefault="00F53B5D" w:rsidP="00F53B5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Особенности, условия и порядок проведения, размещение информации о результатах проведенных проверок, порядок предоставления информации при осуществлении 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деятельностью органов местного самоуправления </w:t>
      </w:r>
      <w:r>
        <w:rPr>
          <w:rFonts w:ascii="Arial" w:eastAsiaTheme="minorHAnsi" w:hAnsi="Arial" w:cs="Arial"/>
          <w:lang w:eastAsia="en-US"/>
        </w:rPr>
        <w:lastRenderedPageBreak/>
        <w:t>Вихоревского муниципального образования устанавливаются в соответствии с  Федеральным законом и иными федеральными законами».</w:t>
      </w:r>
    </w:p>
    <w:p w:rsidR="008C7AEE" w:rsidRDefault="008C7AEE" w:rsidP="008C7AEE">
      <w:pPr>
        <w:ind w:firstLine="709"/>
        <w:jc w:val="both"/>
        <w:rPr>
          <w:rFonts w:ascii="Arial" w:hAnsi="Arial" w:cs="Arial"/>
        </w:rPr>
      </w:pPr>
    </w:p>
    <w:p w:rsidR="008C7AEE" w:rsidRDefault="008C7AEE" w:rsidP="008C7AE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Произвести государственную регистрацию изменений и дополнений Устава Вихоревского муниципального образования в установленном законом порядке.</w:t>
      </w:r>
    </w:p>
    <w:p w:rsidR="001E2CF4" w:rsidRDefault="001E2CF4" w:rsidP="008C7AE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pacing w:val="-13"/>
        </w:rPr>
      </w:pPr>
    </w:p>
    <w:p w:rsidR="008C7AEE" w:rsidRDefault="008C7AEE" w:rsidP="008C7AE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  <w:spacing w:val="-13"/>
        </w:rPr>
        <w:t xml:space="preserve">               3. </w:t>
      </w:r>
      <w:r>
        <w:rPr>
          <w:rFonts w:ascii="Arial" w:hAnsi="Arial" w:cs="Arial"/>
        </w:rPr>
        <w:t>Настоящее решение вступает в силу после его государственной регистрации с момента его официального опубликования (обнародования).</w:t>
      </w:r>
    </w:p>
    <w:p w:rsidR="008C7AEE" w:rsidRDefault="008C7AEE" w:rsidP="008C7AEE">
      <w:pPr>
        <w:jc w:val="both"/>
      </w:pPr>
    </w:p>
    <w:p w:rsidR="008C7AEE" w:rsidRDefault="008C7AEE" w:rsidP="008C7AEE"/>
    <w:p w:rsidR="008C7AEE" w:rsidRDefault="008C7AEE" w:rsidP="008C7AE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C7AEE" w:rsidRDefault="008C7AEE" w:rsidP="008C7AE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А. Ясинская</w:t>
      </w:r>
    </w:p>
    <w:p w:rsidR="008C7AEE" w:rsidRDefault="008C7AEE" w:rsidP="008C7AEE"/>
    <w:p w:rsidR="008C7AEE" w:rsidRDefault="008C7AEE" w:rsidP="001E2CF4">
      <w:pPr>
        <w:shd w:val="clear" w:color="auto" w:fill="FFFFFF"/>
        <w:spacing w:before="264"/>
        <w:rPr>
          <w:rFonts w:ascii="Arial" w:hAnsi="Arial" w:cs="Arial"/>
        </w:rPr>
      </w:pPr>
      <w:r>
        <w:rPr>
          <w:rFonts w:ascii="Arial" w:hAnsi="Arial" w:cs="Arial"/>
          <w:bCs/>
        </w:rPr>
        <w:t>Глава Вихоревского</w:t>
      </w:r>
    </w:p>
    <w:p w:rsidR="004B2467" w:rsidRDefault="008C7AEE" w:rsidP="001E2CF4">
      <w:pPr>
        <w:shd w:val="clear" w:color="auto" w:fill="FFFFFF"/>
        <w:tabs>
          <w:tab w:val="left" w:pos="7200"/>
        </w:tabs>
      </w:pPr>
      <w:r>
        <w:rPr>
          <w:rFonts w:ascii="Arial" w:hAnsi="Arial" w:cs="Arial"/>
          <w:bCs/>
        </w:rPr>
        <w:t xml:space="preserve">муниципального образования                       </w:t>
      </w:r>
      <w:r w:rsidR="001E2CF4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>Г. К. Пуляев</w:t>
      </w:r>
    </w:p>
    <w:sectPr w:rsidR="004B2467" w:rsidSect="001E2C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C"/>
    <w:rsid w:val="001A43C0"/>
    <w:rsid w:val="001E2CF4"/>
    <w:rsid w:val="00215BD8"/>
    <w:rsid w:val="00357EC9"/>
    <w:rsid w:val="004B2467"/>
    <w:rsid w:val="004C337C"/>
    <w:rsid w:val="007C44CA"/>
    <w:rsid w:val="008A5A23"/>
    <w:rsid w:val="008C7AEE"/>
    <w:rsid w:val="00A96D43"/>
    <w:rsid w:val="00AC5C11"/>
    <w:rsid w:val="00BD206B"/>
    <w:rsid w:val="00D7325E"/>
    <w:rsid w:val="00DE39A5"/>
    <w:rsid w:val="00F2225E"/>
    <w:rsid w:val="00F53B5D"/>
    <w:rsid w:val="00F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11"/>
    <w:rPr>
      <w:color w:val="0000FF" w:themeColor="hyperlink"/>
      <w:u w:val="single"/>
    </w:rPr>
  </w:style>
  <w:style w:type="paragraph" w:customStyle="1" w:styleId="ConsPlusNormal">
    <w:name w:val="ConsPlusNormal"/>
    <w:rsid w:val="008C7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A4AC1521DC941DE933CF218850B42FA335G6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63ECCCFC9D6606DB9A4AC1521DC941DE933CF218850B42FA335G6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30633B42CCADE474FF36FB3CBB0338BBAB73669E8A0B9209A4D01F206A9683572493E7E78gBy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230633B42CCADE474FF36FB3CBB03388BFBE3866EEA0B9209A4D01F2g0y6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uma_vmo@mail.ru" TargetMode="External"/><Relationship Id="rId9" Type="http://schemas.openxmlformats.org/officeDocument/2006/relationships/hyperlink" Target="consultantplus://offline/ref=5A363ECCCFC9D6606DB9A4AC1521DC941DE933CF218850B42FA335G6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14</cp:revision>
  <cp:lastPrinted>2016-09-16T09:02:00Z</cp:lastPrinted>
  <dcterms:created xsi:type="dcterms:W3CDTF">2016-09-16T08:43:00Z</dcterms:created>
  <dcterms:modified xsi:type="dcterms:W3CDTF">2016-09-28T07:00:00Z</dcterms:modified>
</cp:coreProperties>
</file>