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4" w:rsidRDefault="0024179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41794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6631A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3874F8"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3874F8"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3874F8">
        <w:rPr>
          <w:rFonts w:ascii="Arial" w:eastAsia="Calibri" w:hAnsi="Arial" w:cs="Arial"/>
          <w:b/>
          <w:sz w:val="32"/>
          <w:szCs w:val="32"/>
        </w:rPr>
        <w:t>202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362BB" w:rsidRPr="00CA54DF" w:rsidRDefault="00CA54DF" w:rsidP="00CA54D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A54DF">
        <w:rPr>
          <w:rStyle w:val="a7"/>
          <w:rFonts w:ascii="Arial" w:hAnsi="Arial" w:cs="Arial"/>
          <w:color w:val="000000" w:themeColor="text1"/>
          <w:sz w:val="32"/>
          <w:szCs w:val="32"/>
        </w:rPr>
        <w:t>ОБ</w:t>
      </w:r>
      <w:r w:rsidRPr="00CA54DF">
        <w:rPr>
          <w:rStyle w:val="a7"/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CA54DF">
        <w:rPr>
          <w:rFonts w:ascii="Arial" w:hAnsi="Arial" w:cs="Arial"/>
          <w:b/>
          <w:sz w:val="32"/>
          <w:szCs w:val="32"/>
        </w:rPr>
        <w:t xml:space="preserve">УТВЕРЖДЕНИИ ПЛАНА МЕРОПРИЯТИЙ ПО </w:t>
      </w:r>
      <w:r>
        <w:rPr>
          <w:rFonts w:ascii="Arial" w:hAnsi="Arial" w:cs="Arial"/>
          <w:b/>
          <w:sz w:val="32"/>
          <w:szCs w:val="32"/>
        </w:rPr>
        <w:t xml:space="preserve">ОБЕСПЕЧЕНИЮ </w:t>
      </w:r>
      <w:r w:rsidRPr="00CA54DF">
        <w:rPr>
          <w:rFonts w:ascii="Arial" w:hAnsi="Arial" w:cs="Arial"/>
          <w:b/>
          <w:sz w:val="32"/>
          <w:szCs w:val="32"/>
        </w:rPr>
        <w:t>ЗАЩИТ</w:t>
      </w:r>
      <w:r>
        <w:rPr>
          <w:rFonts w:ascii="Arial" w:hAnsi="Arial" w:cs="Arial"/>
          <w:b/>
          <w:sz w:val="32"/>
          <w:szCs w:val="32"/>
        </w:rPr>
        <w:t>Ы</w:t>
      </w:r>
      <w:r w:rsidRPr="00CA54DF">
        <w:rPr>
          <w:rFonts w:ascii="Arial" w:hAnsi="Arial" w:cs="Arial"/>
          <w:b/>
          <w:sz w:val="32"/>
          <w:szCs w:val="32"/>
        </w:rPr>
        <w:t xml:space="preserve"> НАСЕЛЕНН</w:t>
      </w:r>
      <w:r w:rsidR="00B83EAC">
        <w:rPr>
          <w:rFonts w:ascii="Arial" w:hAnsi="Arial" w:cs="Arial"/>
          <w:b/>
          <w:sz w:val="32"/>
          <w:szCs w:val="32"/>
        </w:rPr>
        <w:t>ОГО</w:t>
      </w:r>
      <w:r w:rsidRPr="00CA54DF">
        <w:rPr>
          <w:rFonts w:ascii="Arial" w:hAnsi="Arial" w:cs="Arial"/>
          <w:b/>
          <w:sz w:val="32"/>
          <w:szCs w:val="32"/>
        </w:rPr>
        <w:t xml:space="preserve"> ПУНКТ</w:t>
      </w:r>
      <w:r w:rsidR="00B83EAC">
        <w:rPr>
          <w:rFonts w:ascii="Arial" w:hAnsi="Arial" w:cs="Arial"/>
          <w:b/>
          <w:sz w:val="32"/>
          <w:szCs w:val="32"/>
        </w:rPr>
        <w:t>А</w:t>
      </w:r>
      <w:r w:rsidRPr="00CA54DF">
        <w:rPr>
          <w:rFonts w:ascii="Arial" w:hAnsi="Arial" w:cs="Arial"/>
          <w:b/>
          <w:sz w:val="32"/>
          <w:szCs w:val="32"/>
        </w:rPr>
        <w:t>, ПОДВЕРЖЕНН</w:t>
      </w:r>
      <w:r w:rsidR="00B83EAC">
        <w:rPr>
          <w:rFonts w:ascii="Arial" w:hAnsi="Arial" w:cs="Arial"/>
          <w:b/>
          <w:sz w:val="32"/>
          <w:szCs w:val="32"/>
        </w:rPr>
        <w:t>ОГО</w:t>
      </w:r>
      <w:r>
        <w:rPr>
          <w:rFonts w:ascii="Arial" w:hAnsi="Arial" w:cs="Arial"/>
          <w:b/>
          <w:sz w:val="32"/>
          <w:szCs w:val="32"/>
        </w:rPr>
        <w:t xml:space="preserve"> УГРОЗЕ РАСПРОСТРАНЕНИЯ ЛЕСНЫХ </w:t>
      </w:r>
      <w:r w:rsidRPr="00CA54DF">
        <w:rPr>
          <w:rFonts w:ascii="Arial" w:hAnsi="Arial" w:cs="Arial"/>
          <w:b/>
          <w:sz w:val="32"/>
          <w:szCs w:val="32"/>
        </w:rPr>
        <w:t xml:space="preserve">ПОЖАРОВ </w:t>
      </w:r>
      <w:r w:rsidRPr="00CA54DF">
        <w:rPr>
          <w:rStyle w:val="a7"/>
          <w:rFonts w:ascii="Arial" w:hAnsi="Arial" w:cs="Arial"/>
          <w:color w:val="000000" w:themeColor="text1"/>
          <w:sz w:val="32"/>
          <w:szCs w:val="32"/>
        </w:rPr>
        <w:t>НА ТЕРРИТОРИИ</w:t>
      </w:r>
    </w:p>
    <w:p w:rsidR="00E362BB" w:rsidRPr="00CA54DF" w:rsidRDefault="00CA54DF" w:rsidP="00E362B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A54DF">
        <w:rPr>
          <w:rStyle w:val="a7"/>
          <w:rFonts w:ascii="Arial" w:hAnsi="Arial" w:cs="Arial"/>
          <w:color w:val="000000" w:themeColor="text1"/>
          <w:sz w:val="32"/>
          <w:szCs w:val="32"/>
        </w:rPr>
        <w:t>ВИХОРЕВСКОГО МУНИЦИПАЛЬНОГО ОБРАЗОВАНИЯ</w:t>
      </w:r>
    </w:p>
    <w:p w:rsidR="004124F6" w:rsidRPr="00665711" w:rsidRDefault="00CA54DF" w:rsidP="004124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4D7" w:rsidRPr="003F4394" w:rsidRDefault="00CA54DF" w:rsidP="00E362BB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CA54DF">
        <w:rPr>
          <w:rFonts w:ascii="Arial" w:hAnsi="Arial" w:cs="Arial"/>
          <w:sz w:val="24"/>
          <w:szCs w:val="24"/>
        </w:rPr>
        <w:t xml:space="preserve">В целях оперативного руководства, координации действий по предупреждению, ликвидации лесных пожаров, обеспечения пожарной безопасности в весенне-летний пожароопасный период </w:t>
      </w:r>
      <w:r w:rsidR="006631A4" w:rsidRPr="00CA54DF">
        <w:rPr>
          <w:rFonts w:ascii="Arial" w:hAnsi="Arial" w:cs="Arial"/>
          <w:color w:val="000000" w:themeColor="text1"/>
          <w:sz w:val="24"/>
          <w:szCs w:val="24"/>
        </w:rPr>
        <w:t>на территории Вихоревского муниципального образования</w:t>
      </w:r>
      <w:r w:rsidRPr="00CA54DF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N 69-ФЗ "О пожарной безопасности",</w:t>
      </w:r>
      <w:r w:rsidR="00E362BB" w:rsidRPr="00CA5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62BB" w:rsidRPr="00EA0006">
        <w:rPr>
          <w:rFonts w:ascii="Arial" w:eastAsia="Calibri" w:hAnsi="Arial" w:cs="Arial"/>
          <w:sz w:val="24"/>
          <w:szCs w:val="24"/>
        </w:rPr>
        <w:t>р</w:t>
      </w:r>
      <w:r w:rsidR="00E362BB" w:rsidRPr="00EA0006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="00E362BB" w:rsidRPr="00EA0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</w:t>
      </w:r>
      <w:r w:rsidR="009C30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CA54DF" w:rsidRPr="00CA54DF" w:rsidRDefault="00A51DFE" w:rsidP="00E55117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</w:t>
      </w:r>
      <w:r w:rsidR="00CA54DF" w:rsidRPr="00CA54DF">
        <w:rPr>
          <w:rFonts w:ascii="Arial" w:hAnsi="Arial" w:cs="Arial"/>
        </w:rPr>
        <w:t>Утвердить План мероприятий по обеспечению защиты населенных пунктов, подверженных угрозе распространения лесных пожаров на территории Вихоревс</w:t>
      </w:r>
      <w:r w:rsidR="00B83EAC">
        <w:rPr>
          <w:rFonts w:ascii="Arial" w:hAnsi="Arial" w:cs="Arial"/>
        </w:rPr>
        <w:t>кого муниципального образования</w:t>
      </w:r>
      <w:r w:rsidR="00CA54DF" w:rsidRPr="00CA54DF">
        <w:rPr>
          <w:rFonts w:ascii="Arial" w:hAnsi="Arial" w:cs="Arial"/>
        </w:rPr>
        <w:t>. (Приложение 1).</w:t>
      </w:r>
    </w:p>
    <w:p w:rsidR="00CA54DF" w:rsidRPr="00CA54DF" w:rsidRDefault="00A51DFE" w:rsidP="00E55117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2.</w:t>
      </w:r>
      <w:r w:rsidR="00CA54DF" w:rsidRPr="00CA54DF">
        <w:rPr>
          <w:rFonts w:ascii="Arial" w:hAnsi="Arial" w:cs="Arial"/>
        </w:rPr>
        <w:t xml:space="preserve">Рекомендовать руководителям предприятий, организаций, учреждений, осуществляющих свою деятельность на территории </w:t>
      </w:r>
      <w:r w:rsidR="00CA54DF">
        <w:rPr>
          <w:rFonts w:ascii="Arial" w:hAnsi="Arial" w:cs="Arial"/>
        </w:rPr>
        <w:t xml:space="preserve">Вихоревского </w:t>
      </w:r>
      <w:r w:rsidR="00CA54DF" w:rsidRPr="00CA54DF">
        <w:rPr>
          <w:rFonts w:ascii="Arial" w:hAnsi="Arial" w:cs="Arial"/>
        </w:rPr>
        <w:t>муниципального образования, независимо от форм собственности, в пределах своих полномочий, при разработке и осуществлении мероприятий по защите подведомственных объектов от лесных пожаров, руководствоваться настоящим планом, а также требованиями пожарной безопасности.</w:t>
      </w:r>
    </w:p>
    <w:p w:rsidR="00EE47AA" w:rsidRPr="00EA0006" w:rsidRDefault="00EE47AA" w:rsidP="00E551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63ED3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654AE">
        <w:rPr>
          <w:rFonts w:ascii="Arial" w:hAnsi="Arial" w:cs="Arial"/>
          <w:sz w:val="24"/>
          <w:szCs w:val="24"/>
        </w:rPr>
        <w:t>Настоящее</w:t>
      </w:r>
      <w:r w:rsidR="000654AE" w:rsidRPr="00850D48">
        <w:rPr>
          <w:rFonts w:ascii="Arial" w:hAnsi="Arial" w:cs="Arial"/>
          <w:sz w:val="24"/>
          <w:szCs w:val="24"/>
        </w:rPr>
        <w:t xml:space="preserve"> постановление подлежит</w:t>
      </w:r>
      <w:r w:rsidR="000654AE">
        <w:rPr>
          <w:rFonts w:ascii="Arial" w:hAnsi="Arial" w:cs="Arial"/>
          <w:sz w:val="24"/>
          <w:szCs w:val="24"/>
        </w:rPr>
        <w:t xml:space="preserve"> официальному </w:t>
      </w:r>
      <w:r w:rsidR="000654AE" w:rsidRPr="00850D48">
        <w:rPr>
          <w:rFonts w:ascii="Arial" w:hAnsi="Arial" w:cs="Arial"/>
          <w:sz w:val="24"/>
          <w:szCs w:val="24"/>
        </w:rPr>
        <w:t>опубликованию в информационном бюллетене и размещению на официальном сайте администрации Вихоревского городского поселения</w:t>
      </w:r>
      <w:r w:rsidR="000654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E47AA" w:rsidRPr="00186D6F" w:rsidRDefault="00241794" w:rsidP="00E551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="00EE47AA"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="00EE47AA"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794" w:rsidRDefault="00241794" w:rsidP="00A51D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794" w:rsidRDefault="00241794" w:rsidP="00A51D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0444B1" w:rsidRDefault="000444B1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E55117" w:rsidRDefault="00E5511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6631A4" w:rsidRDefault="006631A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874F8" w:rsidRDefault="003874F8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6631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6631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24179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195274" w:rsidRDefault="00DE49DB" w:rsidP="00DE49DB">
      <w:pPr>
        <w:pStyle w:val="a4"/>
        <w:jc w:val="right"/>
        <w:rPr>
          <w:rFonts w:ascii="Courier New" w:hAnsi="Courier New" w:cs="Courier New"/>
        </w:rPr>
      </w:pPr>
      <w:r w:rsidRPr="00195274">
        <w:rPr>
          <w:rFonts w:ascii="Courier New" w:hAnsi="Courier New" w:cs="Courier New"/>
        </w:rPr>
        <w:lastRenderedPageBreak/>
        <w:t>Приложение 1</w:t>
      </w:r>
    </w:p>
    <w:p w:rsidR="00195274" w:rsidRPr="00195274" w:rsidRDefault="00DE49DB" w:rsidP="00195274">
      <w:pPr>
        <w:pStyle w:val="a4"/>
        <w:jc w:val="right"/>
        <w:rPr>
          <w:rFonts w:ascii="Courier New" w:hAnsi="Courier New" w:cs="Courier New"/>
        </w:rPr>
      </w:pPr>
      <w:r w:rsidRPr="00195274">
        <w:rPr>
          <w:rFonts w:ascii="Courier New" w:hAnsi="Courier New" w:cs="Courier New"/>
        </w:rPr>
        <w:t xml:space="preserve">к постановлению </w:t>
      </w:r>
      <w:r w:rsidR="00195274" w:rsidRPr="00195274">
        <w:rPr>
          <w:rFonts w:ascii="Courier New" w:hAnsi="Courier New" w:cs="Courier New"/>
        </w:rPr>
        <w:t xml:space="preserve">главы администрации </w:t>
      </w:r>
    </w:p>
    <w:p w:rsidR="00DE49DB" w:rsidRPr="00195274" w:rsidRDefault="00195274" w:rsidP="00195274">
      <w:pPr>
        <w:pStyle w:val="a4"/>
        <w:jc w:val="right"/>
        <w:rPr>
          <w:rFonts w:ascii="Courier New" w:hAnsi="Courier New" w:cs="Courier New"/>
        </w:rPr>
      </w:pPr>
      <w:r w:rsidRPr="00195274">
        <w:rPr>
          <w:rFonts w:ascii="Courier New" w:hAnsi="Courier New" w:cs="Courier New"/>
        </w:rPr>
        <w:t>Вихоревского городского поселения</w:t>
      </w:r>
    </w:p>
    <w:p w:rsidR="00DE49DB" w:rsidRDefault="00DE49DB" w:rsidP="00DE49DB">
      <w:pPr>
        <w:pStyle w:val="a4"/>
        <w:jc w:val="right"/>
        <w:rPr>
          <w:rFonts w:ascii="Courier New" w:hAnsi="Courier New" w:cs="Courier New"/>
        </w:rPr>
      </w:pPr>
      <w:r w:rsidRPr="00195274">
        <w:rPr>
          <w:rFonts w:ascii="Courier New" w:hAnsi="Courier New" w:cs="Courier New"/>
        </w:rPr>
        <w:t xml:space="preserve">от </w:t>
      </w:r>
      <w:r w:rsidR="00E55117" w:rsidRPr="00195274">
        <w:rPr>
          <w:rFonts w:ascii="Courier New" w:hAnsi="Courier New" w:cs="Courier New"/>
        </w:rPr>
        <w:t>13</w:t>
      </w:r>
      <w:r w:rsidRPr="00195274">
        <w:rPr>
          <w:rFonts w:ascii="Courier New" w:hAnsi="Courier New" w:cs="Courier New"/>
        </w:rPr>
        <w:t>.</w:t>
      </w:r>
      <w:r w:rsidR="006631A4" w:rsidRPr="00195274">
        <w:rPr>
          <w:rFonts w:ascii="Courier New" w:hAnsi="Courier New" w:cs="Courier New"/>
        </w:rPr>
        <w:t>0</w:t>
      </w:r>
      <w:r w:rsidR="00E55117" w:rsidRPr="00195274">
        <w:rPr>
          <w:rFonts w:ascii="Courier New" w:hAnsi="Courier New" w:cs="Courier New"/>
        </w:rPr>
        <w:t>3</w:t>
      </w:r>
      <w:r w:rsidRPr="00195274">
        <w:rPr>
          <w:rFonts w:ascii="Courier New" w:hAnsi="Courier New" w:cs="Courier New"/>
        </w:rPr>
        <w:t>.202</w:t>
      </w:r>
      <w:r w:rsidR="006631A4" w:rsidRPr="00195274">
        <w:rPr>
          <w:rFonts w:ascii="Courier New" w:hAnsi="Courier New" w:cs="Courier New"/>
        </w:rPr>
        <w:t>3</w:t>
      </w:r>
      <w:r w:rsidRPr="00195274">
        <w:rPr>
          <w:rFonts w:ascii="Courier New" w:hAnsi="Courier New" w:cs="Courier New"/>
        </w:rPr>
        <w:t xml:space="preserve">г. № </w:t>
      </w:r>
      <w:r w:rsidR="00195274" w:rsidRPr="00195274">
        <w:rPr>
          <w:rFonts w:ascii="Courier New" w:hAnsi="Courier New" w:cs="Courier New"/>
        </w:rPr>
        <w:t>202</w:t>
      </w:r>
    </w:p>
    <w:p w:rsidR="00195274" w:rsidRPr="00195274" w:rsidRDefault="00195274" w:rsidP="00DE49DB">
      <w:pPr>
        <w:pStyle w:val="a4"/>
        <w:jc w:val="right"/>
        <w:rPr>
          <w:rFonts w:ascii="Courier New" w:hAnsi="Courier New" w:cs="Courier New"/>
        </w:rPr>
      </w:pPr>
    </w:p>
    <w:p w:rsidR="006631A4" w:rsidRPr="00195274" w:rsidRDefault="006631A4" w:rsidP="006631A4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195274">
        <w:rPr>
          <w:rFonts w:ascii="Arial" w:hAnsi="Arial" w:cs="Arial"/>
        </w:rPr>
        <w:t>П</w:t>
      </w:r>
      <w:proofErr w:type="gramEnd"/>
      <w:r w:rsidRPr="00195274">
        <w:rPr>
          <w:rFonts w:ascii="Arial" w:hAnsi="Arial" w:cs="Arial"/>
        </w:rPr>
        <w:t xml:space="preserve"> Л А Н</w:t>
      </w:r>
    </w:p>
    <w:p w:rsidR="006631A4" w:rsidRPr="00195274" w:rsidRDefault="00E55117" w:rsidP="00E55117">
      <w:pPr>
        <w:spacing w:after="0" w:line="240" w:lineRule="auto"/>
        <w:ind w:firstLine="17"/>
        <w:jc w:val="center"/>
        <w:rPr>
          <w:rFonts w:ascii="Arial" w:hAnsi="Arial" w:cs="Arial"/>
        </w:rPr>
      </w:pPr>
      <w:r w:rsidRPr="00195274">
        <w:rPr>
          <w:rFonts w:ascii="Arial" w:hAnsi="Arial" w:cs="Arial"/>
        </w:rPr>
        <w:t>мероприятий по обеспечению защиты населенн</w:t>
      </w:r>
      <w:r w:rsidR="000016F5" w:rsidRPr="00195274">
        <w:rPr>
          <w:rFonts w:ascii="Arial" w:hAnsi="Arial" w:cs="Arial"/>
        </w:rPr>
        <w:t>ого</w:t>
      </w:r>
      <w:r w:rsidRPr="00195274">
        <w:rPr>
          <w:rFonts w:ascii="Arial" w:hAnsi="Arial" w:cs="Arial"/>
        </w:rPr>
        <w:t xml:space="preserve"> пункт</w:t>
      </w:r>
      <w:r w:rsidR="000016F5" w:rsidRPr="00195274">
        <w:rPr>
          <w:rFonts w:ascii="Arial" w:hAnsi="Arial" w:cs="Arial"/>
        </w:rPr>
        <w:t>а</w:t>
      </w:r>
      <w:r w:rsidRPr="00195274">
        <w:rPr>
          <w:rFonts w:ascii="Arial" w:hAnsi="Arial" w:cs="Arial"/>
        </w:rPr>
        <w:t>, подверженн</w:t>
      </w:r>
      <w:r w:rsidR="000016F5" w:rsidRPr="00195274">
        <w:rPr>
          <w:rFonts w:ascii="Arial" w:hAnsi="Arial" w:cs="Arial"/>
        </w:rPr>
        <w:t>ого</w:t>
      </w:r>
      <w:r w:rsidRPr="00195274">
        <w:rPr>
          <w:rFonts w:ascii="Arial" w:hAnsi="Arial" w:cs="Arial"/>
        </w:rPr>
        <w:t xml:space="preserve"> угрозе распространения лесных пожаров на территории Вихоревского муниципального образования.</w:t>
      </w:r>
    </w:p>
    <w:p w:rsidR="00E55117" w:rsidRPr="00F831F6" w:rsidRDefault="00E55117" w:rsidP="00E5511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558"/>
        <w:gridCol w:w="1282"/>
        <w:gridCol w:w="4177"/>
      </w:tblGrid>
      <w:tr w:rsidR="00E55117" w:rsidRPr="00F831F6" w:rsidTr="00E551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17" w:rsidRPr="00F831F6" w:rsidRDefault="00E55117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E55117" w:rsidRPr="00F831F6" w:rsidRDefault="00E55117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31F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F831F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831F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17" w:rsidRPr="00F831F6" w:rsidRDefault="00E55117" w:rsidP="009C747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117" w:rsidRPr="00F831F6" w:rsidRDefault="00E55117" w:rsidP="009C747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Дата</w:t>
            </w:r>
          </w:p>
          <w:p w:rsidR="00E55117" w:rsidRPr="00F831F6" w:rsidRDefault="00E55117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  <w:p w:rsidR="00E55117" w:rsidRPr="00F831F6" w:rsidRDefault="00E55117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17" w:rsidRPr="00F831F6" w:rsidRDefault="00E55117" w:rsidP="009C747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E55117" w:rsidRPr="00F831F6" w:rsidTr="00E551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17" w:rsidRPr="00F831F6" w:rsidRDefault="00E55117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17" w:rsidRPr="00F831F6" w:rsidRDefault="00E55117" w:rsidP="003F2E20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Проведение разъяснительной беседы с гражданами  Вихоревского городского поселения о правилах пожарной безопасности в лесах.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17" w:rsidRPr="00F831F6" w:rsidRDefault="00E55117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proofErr w:type="spellStart"/>
            <w:proofErr w:type="gramStart"/>
            <w:r w:rsidRPr="00F831F6">
              <w:rPr>
                <w:rFonts w:ascii="Arial" w:hAnsi="Arial" w:cs="Arial"/>
                <w:sz w:val="22"/>
                <w:szCs w:val="22"/>
              </w:rPr>
              <w:t>пожарооп</w:t>
            </w:r>
            <w:proofErr w:type="spellEnd"/>
            <w:r w:rsidRPr="00F831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31F6">
              <w:rPr>
                <w:rFonts w:ascii="Arial" w:hAnsi="Arial" w:cs="Arial"/>
                <w:sz w:val="22"/>
                <w:szCs w:val="22"/>
              </w:rPr>
              <w:t>асного</w:t>
            </w:r>
            <w:proofErr w:type="spellEnd"/>
            <w:proofErr w:type="gramEnd"/>
            <w:r w:rsidRPr="00F831F6">
              <w:rPr>
                <w:rFonts w:ascii="Arial" w:hAnsi="Arial" w:cs="Arial"/>
                <w:sz w:val="22"/>
                <w:szCs w:val="22"/>
              </w:rPr>
              <w:t xml:space="preserve"> периода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17" w:rsidRPr="00F831F6" w:rsidRDefault="00F90517" w:rsidP="00E55117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E55117" w:rsidRPr="00F831F6">
              <w:rPr>
                <w:rFonts w:ascii="Arial" w:hAnsi="Arial" w:cs="Arial"/>
                <w:sz w:val="22"/>
                <w:szCs w:val="22"/>
              </w:rPr>
              <w:t xml:space="preserve">Консультант  ГО и ЧС, </w:t>
            </w:r>
          </w:p>
          <w:p w:rsidR="00E55117" w:rsidRPr="00F831F6" w:rsidRDefault="00E55117" w:rsidP="00E55117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Инструктор ПЧ-122</w:t>
            </w:r>
          </w:p>
        </w:tc>
      </w:tr>
      <w:tr w:rsidR="003F2E20" w:rsidRPr="00F831F6" w:rsidTr="0081753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E20" w:rsidRPr="00F831F6" w:rsidRDefault="003F2E20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2E20" w:rsidRPr="00F831F6" w:rsidRDefault="003F2E20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Провести заседание КЧС и ОБП с участием членов Думы Вихоревского муниципального образования по вопросам подготовки к пожароопасному периоду и привлечению местного населения в пожароопасный период.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20" w:rsidRPr="00F831F6" w:rsidRDefault="003874F8" w:rsidP="00B83EAC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</w:t>
            </w:r>
            <w:r w:rsidR="003F2E20" w:rsidRPr="00F831F6">
              <w:rPr>
                <w:rFonts w:ascii="Arial" w:hAnsi="Arial" w:cs="Arial"/>
              </w:rPr>
              <w:t xml:space="preserve">прель </w:t>
            </w:r>
            <w:r w:rsidR="00B83E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20" w:rsidRPr="00F831F6" w:rsidRDefault="003F2E20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 xml:space="preserve">* </w:t>
            </w:r>
            <w:proofErr w:type="spellStart"/>
            <w:r w:rsidRPr="00F831F6">
              <w:rPr>
                <w:rFonts w:ascii="Arial" w:hAnsi="Arial" w:cs="Arial"/>
              </w:rPr>
              <w:t>хоз</w:t>
            </w:r>
            <w:proofErr w:type="gramStart"/>
            <w:r w:rsidRPr="00F831F6">
              <w:rPr>
                <w:rFonts w:ascii="Arial" w:hAnsi="Arial" w:cs="Arial"/>
              </w:rPr>
              <w:t>.с</w:t>
            </w:r>
            <w:proofErr w:type="gramEnd"/>
            <w:r w:rsidRPr="00F831F6">
              <w:rPr>
                <w:rFonts w:ascii="Arial" w:hAnsi="Arial" w:cs="Arial"/>
              </w:rPr>
              <w:t>убъекты</w:t>
            </w:r>
            <w:proofErr w:type="spellEnd"/>
            <w:r w:rsidRPr="00F831F6">
              <w:rPr>
                <w:rFonts w:ascii="Arial" w:hAnsi="Arial" w:cs="Arial"/>
              </w:rPr>
              <w:t xml:space="preserve"> *ОНД и ПР</w:t>
            </w:r>
          </w:p>
          <w:p w:rsidR="003F2E20" w:rsidRPr="00F831F6" w:rsidRDefault="003F2E20" w:rsidP="009C747D">
            <w:pPr>
              <w:rPr>
                <w:rFonts w:ascii="Arial" w:hAnsi="Arial" w:cs="Arial"/>
              </w:rPr>
            </w:pPr>
          </w:p>
          <w:p w:rsidR="003F2E20" w:rsidRPr="00F831F6" w:rsidRDefault="003F2E20" w:rsidP="009C747D">
            <w:pPr>
              <w:rPr>
                <w:rFonts w:ascii="Arial" w:hAnsi="Arial" w:cs="Arial"/>
              </w:rPr>
            </w:pPr>
          </w:p>
          <w:p w:rsidR="003F2E20" w:rsidRPr="00F831F6" w:rsidRDefault="003F2E20" w:rsidP="009C747D">
            <w:pPr>
              <w:rPr>
                <w:rFonts w:ascii="Arial" w:hAnsi="Arial" w:cs="Arial"/>
              </w:rPr>
            </w:pPr>
          </w:p>
        </w:tc>
      </w:tr>
      <w:tr w:rsidR="003F2E20" w:rsidRPr="00F831F6" w:rsidTr="009A34C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E20" w:rsidRPr="00F831F6" w:rsidRDefault="003F2E20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2E20" w:rsidRDefault="003F2E20" w:rsidP="00306C99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Обследование населенн</w:t>
            </w:r>
            <w:r w:rsidR="00306C99" w:rsidRPr="00F831F6">
              <w:rPr>
                <w:rFonts w:ascii="Arial" w:hAnsi="Arial" w:cs="Arial"/>
                <w:sz w:val="22"/>
                <w:szCs w:val="22"/>
              </w:rPr>
              <w:t>ого</w:t>
            </w:r>
            <w:r w:rsidRPr="00F831F6">
              <w:rPr>
                <w:rFonts w:ascii="Arial" w:hAnsi="Arial" w:cs="Arial"/>
                <w:sz w:val="22"/>
                <w:szCs w:val="22"/>
              </w:rPr>
              <w:t xml:space="preserve"> пункт</w:t>
            </w:r>
            <w:r w:rsidR="00306C99" w:rsidRPr="00F831F6">
              <w:rPr>
                <w:rFonts w:ascii="Arial" w:hAnsi="Arial" w:cs="Arial"/>
                <w:sz w:val="22"/>
                <w:szCs w:val="22"/>
              </w:rPr>
              <w:t>а</w:t>
            </w:r>
            <w:r w:rsidRPr="00F831F6">
              <w:rPr>
                <w:rFonts w:ascii="Arial" w:hAnsi="Arial" w:cs="Arial"/>
                <w:sz w:val="22"/>
                <w:szCs w:val="22"/>
              </w:rPr>
              <w:t>, садоводческих товариществ по состоянию противопожарной безопасности</w:t>
            </w:r>
            <w:r w:rsidR="00306C99" w:rsidRPr="00F831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31F6" w:rsidRPr="00F831F6" w:rsidRDefault="00F831F6" w:rsidP="00306C99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2E20" w:rsidRPr="00F831F6" w:rsidRDefault="003F2E20" w:rsidP="003874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proofErr w:type="spellStart"/>
            <w:proofErr w:type="gramStart"/>
            <w:r w:rsidRPr="00F831F6">
              <w:rPr>
                <w:rFonts w:ascii="Arial" w:hAnsi="Arial" w:cs="Arial"/>
                <w:sz w:val="22"/>
                <w:szCs w:val="22"/>
              </w:rPr>
              <w:t>пожарооп</w:t>
            </w:r>
            <w:proofErr w:type="spellEnd"/>
            <w:r w:rsidRPr="00F831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31F6">
              <w:rPr>
                <w:rFonts w:ascii="Arial" w:hAnsi="Arial" w:cs="Arial"/>
                <w:sz w:val="22"/>
                <w:szCs w:val="22"/>
              </w:rPr>
              <w:t>асного</w:t>
            </w:r>
            <w:proofErr w:type="spellEnd"/>
            <w:proofErr w:type="gramEnd"/>
            <w:r w:rsidRPr="00F831F6">
              <w:rPr>
                <w:rFonts w:ascii="Arial" w:hAnsi="Arial" w:cs="Arial"/>
                <w:sz w:val="22"/>
                <w:szCs w:val="22"/>
              </w:rPr>
              <w:t xml:space="preserve"> периода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F6" w:rsidRDefault="00F831F6" w:rsidP="003F2E20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2E20" w:rsidRPr="00F831F6" w:rsidRDefault="003F2E20" w:rsidP="003F2E20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 xml:space="preserve">Консультант  ГО и ЧС, </w:t>
            </w:r>
          </w:p>
          <w:p w:rsidR="003F2E20" w:rsidRDefault="003F2E20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 xml:space="preserve">ОНД и </w:t>
            </w:r>
            <w:proofErr w:type="gramStart"/>
            <w:r w:rsidRPr="00F831F6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  <w:p w:rsidR="00F831F6" w:rsidRP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E20" w:rsidRPr="00F831F6" w:rsidTr="009164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E20" w:rsidRPr="00F831F6" w:rsidRDefault="003F2E20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E20" w:rsidRPr="00F831F6" w:rsidRDefault="00306C99" w:rsidP="00306C99">
            <w:pPr>
              <w:pStyle w:val="ConsPlusCell"/>
              <w:widowControl/>
              <w:rPr>
                <w:sz w:val="22"/>
                <w:szCs w:val="22"/>
              </w:rPr>
            </w:pPr>
            <w:r w:rsidRPr="00F831F6">
              <w:rPr>
                <w:sz w:val="22"/>
                <w:szCs w:val="22"/>
              </w:rPr>
              <w:t>Разработать</w:t>
            </w:r>
            <w:r w:rsidR="003F2E20" w:rsidRPr="00F831F6">
              <w:rPr>
                <w:sz w:val="22"/>
                <w:szCs w:val="22"/>
              </w:rPr>
              <w:t xml:space="preserve"> паспорт населенного пункта подверженного угрозе лесных пожаров  и согласовать в отделе НД и ПР по Братскому району и г</w:t>
            </w:r>
            <w:proofErr w:type="gramStart"/>
            <w:r w:rsidR="003F2E20" w:rsidRPr="00F831F6">
              <w:rPr>
                <w:sz w:val="22"/>
                <w:szCs w:val="22"/>
              </w:rPr>
              <w:t>.Б</w:t>
            </w:r>
            <w:proofErr w:type="gramEnd"/>
            <w:r w:rsidR="003F2E20" w:rsidRPr="00F831F6">
              <w:rPr>
                <w:sz w:val="22"/>
                <w:szCs w:val="22"/>
              </w:rPr>
              <w:t xml:space="preserve">ратску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20" w:rsidRPr="00F831F6" w:rsidRDefault="003874F8" w:rsidP="003874F8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F2E20" w:rsidRPr="00F831F6">
              <w:rPr>
                <w:sz w:val="22"/>
                <w:szCs w:val="22"/>
              </w:rPr>
              <w:t>арт</w:t>
            </w:r>
          </w:p>
          <w:p w:rsidR="003F2E20" w:rsidRPr="00F831F6" w:rsidRDefault="003F2E20" w:rsidP="003874F8">
            <w:pPr>
              <w:pStyle w:val="ConsPlusCell"/>
              <w:widowControl/>
              <w:rPr>
                <w:sz w:val="22"/>
                <w:szCs w:val="22"/>
              </w:rPr>
            </w:pPr>
            <w:r w:rsidRPr="00F831F6">
              <w:rPr>
                <w:sz w:val="22"/>
                <w:szCs w:val="22"/>
              </w:rPr>
              <w:t xml:space="preserve">апрель </w:t>
            </w:r>
            <w:r w:rsidR="00B83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20" w:rsidRPr="00F831F6" w:rsidRDefault="00F831F6" w:rsidP="009C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F2E20" w:rsidRPr="00F831F6">
              <w:rPr>
                <w:rFonts w:ascii="Arial" w:hAnsi="Arial" w:cs="Arial"/>
              </w:rPr>
              <w:t>Администрация ВМО</w:t>
            </w:r>
          </w:p>
          <w:p w:rsidR="003F2E20" w:rsidRPr="00F831F6" w:rsidRDefault="003F2E20" w:rsidP="009C747D">
            <w:pPr>
              <w:rPr>
                <w:rFonts w:ascii="Arial" w:hAnsi="Arial" w:cs="Arial"/>
              </w:rPr>
            </w:pPr>
          </w:p>
        </w:tc>
      </w:tr>
      <w:tr w:rsidR="00306C99" w:rsidRPr="00F831F6" w:rsidTr="00BF69A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99" w:rsidRPr="00F831F6" w:rsidRDefault="00306C99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6C99" w:rsidRPr="00F831F6" w:rsidRDefault="00306C99" w:rsidP="00B83EAC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 xml:space="preserve">Обеспечить наличие противопожарных расстояний от строений до лесного массива в населенных пунктах подверженных угрозе лесного пожара. Противопожарные расстояния очистить от сухой травы горючего мусора и опавших листьев.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6C99" w:rsidRPr="00F831F6" w:rsidRDefault="003874F8" w:rsidP="009C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</w:t>
            </w:r>
            <w:r w:rsidR="00306C99" w:rsidRPr="00F831F6">
              <w:rPr>
                <w:rFonts w:ascii="Arial" w:hAnsi="Arial" w:cs="Arial"/>
              </w:rPr>
              <w:t xml:space="preserve">оябрь 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 xml:space="preserve"> май 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*садоводческие кооперативы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 Администрация ВМО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</w:p>
        </w:tc>
      </w:tr>
      <w:tr w:rsidR="00306C99" w:rsidRPr="00F831F6" w:rsidTr="00DF7A0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99" w:rsidRPr="00F831F6" w:rsidRDefault="00F831F6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 xml:space="preserve"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 </w:t>
            </w:r>
            <w:proofErr w:type="gramStart"/>
            <w:r w:rsidRPr="00F831F6">
              <w:rPr>
                <w:rFonts w:ascii="Arial" w:hAnsi="Arial" w:cs="Arial"/>
              </w:rPr>
              <w:t>Освободить противопожарные разрывы между зданиями от искусственно созданных препятствий (бетонных плит,</w:t>
            </w:r>
            <w:proofErr w:type="gramEnd"/>
          </w:p>
          <w:p w:rsidR="00306C99" w:rsidRPr="00F831F6" w:rsidRDefault="00306C99" w:rsidP="009C747D">
            <w:pPr>
              <w:spacing w:line="220" w:lineRule="exact"/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lastRenderedPageBreak/>
              <w:t xml:space="preserve">столбов и </w:t>
            </w:r>
            <w:proofErr w:type="spellStart"/>
            <w:r w:rsidRPr="00F831F6">
              <w:rPr>
                <w:rFonts w:ascii="Arial" w:hAnsi="Arial" w:cs="Arial"/>
              </w:rPr>
              <w:t>т.д</w:t>
            </w:r>
            <w:proofErr w:type="spellEnd"/>
            <w:r w:rsidRPr="00F831F6">
              <w:rPr>
                <w:rFonts w:ascii="Arial" w:hAnsi="Arial" w:cs="Arial"/>
                <w:bCs/>
                <w:lang w:val="en-US"/>
              </w:rPr>
              <w:t>.</w:t>
            </w:r>
            <w:r w:rsidRPr="00F831F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99" w:rsidRPr="00F831F6" w:rsidRDefault="003874F8" w:rsidP="009C747D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="00306C99" w:rsidRPr="00F831F6">
              <w:rPr>
                <w:rFonts w:ascii="Arial" w:hAnsi="Arial" w:cs="Arial"/>
              </w:rPr>
              <w:t>остоянно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  <w:bCs/>
              </w:rPr>
              <w:t>*Администрация ВМО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*УК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*МУП</w:t>
            </w:r>
          </w:p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*ОГБУЗ «БРБ» *</w:t>
            </w:r>
            <w:proofErr w:type="spellStart"/>
            <w:r w:rsidRPr="00F831F6">
              <w:rPr>
                <w:rFonts w:ascii="Arial" w:hAnsi="Arial" w:cs="Arial"/>
              </w:rPr>
              <w:t>хоз</w:t>
            </w:r>
            <w:proofErr w:type="gramStart"/>
            <w:r w:rsidRPr="00F831F6">
              <w:rPr>
                <w:rFonts w:ascii="Arial" w:hAnsi="Arial" w:cs="Arial"/>
              </w:rPr>
              <w:t>.с</w:t>
            </w:r>
            <w:proofErr w:type="gramEnd"/>
            <w:r w:rsidRPr="00F831F6">
              <w:rPr>
                <w:rFonts w:ascii="Arial" w:hAnsi="Arial" w:cs="Arial"/>
              </w:rPr>
              <w:t>убъекты</w:t>
            </w:r>
            <w:proofErr w:type="spellEnd"/>
          </w:p>
        </w:tc>
      </w:tr>
      <w:tr w:rsidR="00306C99" w:rsidRPr="00F831F6" w:rsidTr="00293E9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99" w:rsidRPr="00F831F6" w:rsidRDefault="00306C99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99" w:rsidRPr="00F831F6" w:rsidRDefault="003874F8" w:rsidP="009C747D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06C99" w:rsidRPr="00F831F6">
              <w:rPr>
                <w:rFonts w:ascii="Arial" w:hAnsi="Arial" w:cs="Arial"/>
              </w:rPr>
              <w:t>остоянно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9" w:rsidRPr="00F831F6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*Администрация ВМО</w:t>
            </w:r>
          </w:p>
          <w:p w:rsidR="00306C99" w:rsidRDefault="00306C99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*ПЧ-122</w:t>
            </w:r>
          </w:p>
          <w:p w:rsidR="00021139" w:rsidRPr="00F831F6" w:rsidRDefault="00021139" w:rsidP="009C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 ОВУК»</w:t>
            </w:r>
          </w:p>
        </w:tc>
      </w:tr>
      <w:tr w:rsidR="00306C99" w:rsidRPr="00F831F6" w:rsidTr="00E551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99" w:rsidRPr="00F831F6" w:rsidRDefault="00306C99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6C99" w:rsidRPr="00F831F6" w:rsidRDefault="00306C99" w:rsidP="000016F5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Обновление минерализованной полосы, очистка от сухой травянистой растительности, пожнивных остатков, валежника на полосе шириной не менее10 метров от леса</w:t>
            </w:r>
            <w:r w:rsidR="00B83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1F6">
              <w:rPr>
                <w:rFonts w:ascii="Arial" w:hAnsi="Arial" w:cs="Arial"/>
                <w:sz w:val="22"/>
                <w:szCs w:val="22"/>
              </w:rPr>
              <w:t>(отделение леса противопожарной минерализованной полосой шириной не менее 0,5 метра или иным противопожарным барьером).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99" w:rsidRPr="00F831F6" w:rsidRDefault="00306C99" w:rsidP="00F831F6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06C99" w:rsidRPr="00F831F6">
              <w:rPr>
                <w:rFonts w:ascii="Arial" w:hAnsi="Arial" w:cs="Arial"/>
                <w:sz w:val="22"/>
                <w:szCs w:val="22"/>
              </w:rPr>
              <w:t>Администрация ВМО</w:t>
            </w:r>
          </w:p>
          <w:p w:rsid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31F6" w:rsidRP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1F6" w:rsidRPr="00F831F6" w:rsidTr="00656E4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1F6" w:rsidRPr="00F831F6" w:rsidRDefault="00F831F6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31F6" w:rsidRPr="00F831F6" w:rsidRDefault="00F831F6" w:rsidP="009C747D">
            <w:pPr>
              <w:rPr>
                <w:rFonts w:ascii="Arial" w:hAnsi="Arial" w:cs="Arial"/>
              </w:rPr>
            </w:pPr>
            <w:r w:rsidRPr="00F831F6">
              <w:rPr>
                <w:rFonts w:ascii="Arial" w:hAnsi="Arial" w:cs="Arial"/>
              </w:rPr>
              <w:t>Утвердить решениями КЧС и ОПБ межведомственные оперативные штабы на период действия (установления) особого противопожарного режима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F6" w:rsidRPr="00F831F6" w:rsidRDefault="003874F8" w:rsidP="009C747D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F831F6" w:rsidRPr="00F831F6">
              <w:rPr>
                <w:rFonts w:ascii="Arial" w:hAnsi="Arial" w:cs="Arial"/>
              </w:rPr>
              <w:t>прель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6" w:rsidRPr="00F831F6" w:rsidRDefault="00F831F6" w:rsidP="009C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831F6">
              <w:rPr>
                <w:rFonts w:ascii="Arial" w:hAnsi="Arial" w:cs="Arial"/>
              </w:rPr>
              <w:t>КЧС и ОПБ</w:t>
            </w:r>
          </w:p>
        </w:tc>
      </w:tr>
      <w:tr w:rsidR="00F831F6" w:rsidRPr="00F831F6" w:rsidTr="00E551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1F6" w:rsidRPr="00F831F6" w:rsidRDefault="00F831F6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31F6" w:rsidRPr="00F831F6" w:rsidRDefault="00F831F6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Разработка памяток "По предупреждению возникновения лесных пожаров и соблюдения требований пожарной безопасности".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1F6" w:rsidRPr="00F831F6" w:rsidRDefault="00B83EAC" w:rsidP="003874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F831F6" w:rsidRPr="00F831F6">
              <w:rPr>
                <w:rFonts w:ascii="Arial" w:hAnsi="Arial" w:cs="Arial"/>
                <w:sz w:val="22"/>
                <w:szCs w:val="22"/>
              </w:rPr>
              <w:t>арт-</w:t>
            </w:r>
          </w:p>
          <w:p w:rsidR="00F831F6" w:rsidRPr="00F831F6" w:rsidRDefault="00F831F6" w:rsidP="003874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F831F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F6" w:rsidRPr="00F831F6" w:rsidRDefault="00F831F6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F831F6">
              <w:rPr>
                <w:rFonts w:ascii="Arial" w:hAnsi="Arial" w:cs="Arial"/>
                <w:sz w:val="22"/>
                <w:szCs w:val="22"/>
              </w:rPr>
              <w:t>Администрация ВМО</w:t>
            </w:r>
          </w:p>
        </w:tc>
      </w:tr>
      <w:tr w:rsidR="00B83EAC" w:rsidRPr="00F831F6" w:rsidTr="00E551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AC" w:rsidRDefault="003874F8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3EAC" w:rsidRPr="003874F8" w:rsidRDefault="00B83EAC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3874F8">
              <w:rPr>
                <w:rFonts w:ascii="Arial" w:hAnsi="Arial" w:cs="Arial"/>
                <w:sz w:val="22"/>
                <w:szCs w:val="22"/>
              </w:rPr>
              <w:t>Организовать постоянный мониторинг пожарной обстановки и обеспечить устойчивое взаимодействие между соответствующими органа</w:t>
            </w:r>
            <w:r w:rsidR="00021139">
              <w:rPr>
                <w:rFonts w:ascii="Arial" w:hAnsi="Arial" w:cs="Arial"/>
                <w:sz w:val="22"/>
                <w:szCs w:val="22"/>
              </w:rPr>
              <w:t>ми управления лесного хозяйства,</w:t>
            </w:r>
            <w:r w:rsidRPr="003874F8">
              <w:rPr>
                <w:rFonts w:ascii="Arial" w:hAnsi="Arial" w:cs="Arial"/>
                <w:sz w:val="22"/>
                <w:szCs w:val="22"/>
              </w:rPr>
              <w:t xml:space="preserve"> оперативными службами МЧС России, МВД России, а также с предприятиями лесопромышленного комплекса.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AC" w:rsidRPr="003874F8" w:rsidRDefault="00B83EAC" w:rsidP="003874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3874F8"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 w:rsidRPr="003874F8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3874F8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C" w:rsidRPr="003874F8" w:rsidRDefault="003874F8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B83EAC" w:rsidRPr="003874F8">
              <w:rPr>
                <w:rFonts w:ascii="Arial" w:hAnsi="Arial" w:cs="Arial"/>
                <w:sz w:val="22"/>
                <w:szCs w:val="22"/>
              </w:rPr>
              <w:t>Глава администрации,</w:t>
            </w:r>
          </w:p>
          <w:p w:rsidR="00B83EAC" w:rsidRPr="003874F8" w:rsidRDefault="00B83EAC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4F8">
              <w:rPr>
                <w:rFonts w:ascii="Arial" w:hAnsi="Arial" w:cs="Arial"/>
                <w:sz w:val="22"/>
                <w:szCs w:val="22"/>
              </w:rPr>
              <w:t>руководители предприятий</w:t>
            </w:r>
          </w:p>
        </w:tc>
      </w:tr>
      <w:tr w:rsidR="003874F8" w:rsidRPr="00F831F6" w:rsidTr="00E551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8" w:rsidRDefault="003874F8" w:rsidP="009C747D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74F8" w:rsidRPr="003874F8" w:rsidRDefault="003874F8" w:rsidP="0019527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3874F8">
              <w:rPr>
                <w:rFonts w:ascii="Arial" w:hAnsi="Arial" w:cs="Arial"/>
                <w:sz w:val="22"/>
                <w:szCs w:val="22"/>
              </w:rPr>
              <w:t xml:space="preserve">При наступлении пожароопасного периода предусмотреть своевременное введение </w:t>
            </w:r>
            <w:r w:rsidR="00195274">
              <w:rPr>
                <w:rFonts w:ascii="Arial" w:hAnsi="Arial" w:cs="Arial"/>
                <w:sz w:val="22"/>
                <w:szCs w:val="22"/>
              </w:rPr>
              <w:t xml:space="preserve">особого </w:t>
            </w:r>
            <w:proofErr w:type="spellStart"/>
            <w:r w:rsidR="00195274">
              <w:rPr>
                <w:rFonts w:ascii="Arial" w:hAnsi="Arial" w:cs="Arial"/>
                <w:sz w:val="22"/>
                <w:szCs w:val="22"/>
              </w:rPr>
              <w:t>противопожарногорежима</w:t>
            </w:r>
            <w:proofErr w:type="spellEnd"/>
            <w:r w:rsidRPr="003874F8">
              <w:rPr>
                <w:rFonts w:ascii="Arial" w:hAnsi="Arial" w:cs="Arial"/>
                <w:sz w:val="22"/>
                <w:szCs w:val="22"/>
              </w:rPr>
              <w:t>, а также ограничение посещения лесов и въезда в него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8" w:rsidRPr="003874F8" w:rsidRDefault="003874F8" w:rsidP="003874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3874F8">
              <w:rPr>
                <w:rFonts w:ascii="Arial" w:hAnsi="Arial" w:cs="Arial"/>
                <w:sz w:val="22"/>
                <w:szCs w:val="22"/>
              </w:rPr>
              <w:t>При необходимости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Default="003874F8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3874F8">
              <w:rPr>
                <w:rFonts w:ascii="Arial" w:hAnsi="Arial" w:cs="Arial"/>
                <w:sz w:val="22"/>
                <w:szCs w:val="22"/>
              </w:rPr>
              <w:t>Глава администрации,</w:t>
            </w:r>
          </w:p>
          <w:p w:rsidR="003874F8" w:rsidRPr="003874F8" w:rsidRDefault="003874F8" w:rsidP="009C747D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4F8">
              <w:rPr>
                <w:rFonts w:ascii="Arial" w:hAnsi="Arial" w:cs="Arial"/>
                <w:sz w:val="22"/>
                <w:szCs w:val="22"/>
              </w:rPr>
              <w:t xml:space="preserve"> руководители предприятий</w:t>
            </w:r>
          </w:p>
        </w:tc>
      </w:tr>
    </w:tbl>
    <w:p w:rsidR="00E55117" w:rsidRPr="00F831F6" w:rsidRDefault="00E55117" w:rsidP="00E5511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E55117" w:rsidRPr="00F831F6" w:rsidRDefault="00E55117" w:rsidP="00E55117">
      <w:pPr>
        <w:tabs>
          <w:tab w:val="left" w:pos="10490"/>
        </w:tabs>
        <w:spacing w:after="0" w:line="240" w:lineRule="auto"/>
        <w:ind w:left="142" w:hanging="125"/>
        <w:jc w:val="center"/>
        <w:rPr>
          <w:rFonts w:ascii="Arial" w:eastAsia="Batang" w:hAnsi="Arial" w:cs="Arial"/>
          <w:lang w:eastAsia="ko-KR"/>
        </w:rPr>
      </w:pPr>
    </w:p>
    <w:sectPr w:rsidR="00E55117" w:rsidRPr="00F831F6" w:rsidSect="00E55117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016F5"/>
    <w:rsid w:val="000115E9"/>
    <w:rsid w:val="00021139"/>
    <w:rsid w:val="0003377D"/>
    <w:rsid w:val="000444B1"/>
    <w:rsid w:val="00060E28"/>
    <w:rsid w:val="000654AE"/>
    <w:rsid w:val="000C0095"/>
    <w:rsid w:val="000F2427"/>
    <w:rsid w:val="001018AC"/>
    <w:rsid w:val="00144ECB"/>
    <w:rsid w:val="001831C6"/>
    <w:rsid w:val="00186D6F"/>
    <w:rsid w:val="00195274"/>
    <w:rsid w:val="001A27A9"/>
    <w:rsid w:val="001B2563"/>
    <w:rsid w:val="001C4D42"/>
    <w:rsid w:val="001E5489"/>
    <w:rsid w:val="002209A7"/>
    <w:rsid w:val="00226DBA"/>
    <w:rsid w:val="00241794"/>
    <w:rsid w:val="002656C4"/>
    <w:rsid w:val="00283D00"/>
    <w:rsid w:val="00292B87"/>
    <w:rsid w:val="002A5E25"/>
    <w:rsid w:val="00306C99"/>
    <w:rsid w:val="00342E5F"/>
    <w:rsid w:val="00371419"/>
    <w:rsid w:val="003874F8"/>
    <w:rsid w:val="003F2E20"/>
    <w:rsid w:val="004124F6"/>
    <w:rsid w:val="00413287"/>
    <w:rsid w:val="00421577"/>
    <w:rsid w:val="00456A33"/>
    <w:rsid w:val="00464345"/>
    <w:rsid w:val="004D1684"/>
    <w:rsid w:val="004D4834"/>
    <w:rsid w:val="004E6F57"/>
    <w:rsid w:val="0050567B"/>
    <w:rsid w:val="0050740A"/>
    <w:rsid w:val="00535864"/>
    <w:rsid w:val="00547C4A"/>
    <w:rsid w:val="005608C6"/>
    <w:rsid w:val="0056480B"/>
    <w:rsid w:val="00573AC7"/>
    <w:rsid w:val="0058520D"/>
    <w:rsid w:val="005A7C16"/>
    <w:rsid w:val="005B3942"/>
    <w:rsid w:val="005F1EFF"/>
    <w:rsid w:val="0061173A"/>
    <w:rsid w:val="00612DFA"/>
    <w:rsid w:val="0065486B"/>
    <w:rsid w:val="00657790"/>
    <w:rsid w:val="006631A4"/>
    <w:rsid w:val="0067281A"/>
    <w:rsid w:val="00676F47"/>
    <w:rsid w:val="006D3A84"/>
    <w:rsid w:val="006F5C2D"/>
    <w:rsid w:val="00756F11"/>
    <w:rsid w:val="00763ED3"/>
    <w:rsid w:val="00790306"/>
    <w:rsid w:val="007A014D"/>
    <w:rsid w:val="007B0A24"/>
    <w:rsid w:val="007F1124"/>
    <w:rsid w:val="00804D6F"/>
    <w:rsid w:val="008D4A80"/>
    <w:rsid w:val="009046C1"/>
    <w:rsid w:val="00931BB9"/>
    <w:rsid w:val="009352FE"/>
    <w:rsid w:val="009B3E1B"/>
    <w:rsid w:val="009C3048"/>
    <w:rsid w:val="009D5969"/>
    <w:rsid w:val="00A25730"/>
    <w:rsid w:val="00A51DFE"/>
    <w:rsid w:val="00A85ECE"/>
    <w:rsid w:val="00A90B8D"/>
    <w:rsid w:val="00A9545E"/>
    <w:rsid w:val="00AA268C"/>
    <w:rsid w:val="00AB38C2"/>
    <w:rsid w:val="00AF2429"/>
    <w:rsid w:val="00B04C23"/>
    <w:rsid w:val="00B13888"/>
    <w:rsid w:val="00B2589A"/>
    <w:rsid w:val="00B300E2"/>
    <w:rsid w:val="00B35AC1"/>
    <w:rsid w:val="00B83EAC"/>
    <w:rsid w:val="00BA58CC"/>
    <w:rsid w:val="00BB4669"/>
    <w:rsid w:val="00BD257A"/>
    <w:rsid w:val="00C054B6"/>
    <w:rsid w:val="00C1686A"/>
    <w:rsid w:val="00C47E24"/>
    <w:rsid w:val="00C53646"/>
    <w:rsid w:val="00C648D7"/>
    <w:rsid w:val="00C77FEF"/>
    <w:rsid w:val="00C95E54"/>
    <w:rsid w:val="00CA54DF"/>
    <w:rsid w:val="00CC332F"/>
    <w:rsid w:val="00CE6153"/>
    <w:rsid w:val="00D3613D"/>
    <w:rsid w:val="00D61487"/>
    <w:rsid w:val="00D726CC"/>
    <w:rsid w:val="00DE2039"/>
    <w:rsid w:val="00DE49DB"/>
    <w:rsid w:val="00DF71F8"/>
    <w:rsid w:val="00E150E5"/>
    <w:rsid w:val="00E20E66"/>
    <w:rsid w:val="00E22C59"/>
    <w:rsid w:val="00E362BB"/>
    <w:rsid w:val="00E42024"/>
    <w:rsid w:val="00E55117"/>
    <w:rsid w:val="00EA0006"/>
    <w:rsid w:val="00EA59D6"/>
    <w:rsid w:val="00EB74D7"/>
    <w:rsid w:val="00EC1324"/>
    <w:rsid w:val="00EE47AA"/>
    <w:rsid w:val="00EF313C"/>
    <w:rsid w:val="00F16E47"/>
    <w:rsid w:val="00F831F6"/>
    <w:rsid w:val="00F90517"/>
    <w:rsid w:val="00F93488"/>
    <w:rsid w:val="00FA6EFE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  <w:style w:type="paragraph" w:customStyle="1" w:styleId="ConsPlusNormal">
    <w:name w:val="ConsPlusNormal"/>
    <w:rsid w:val="00CA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F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5</cp:revision>
  <cp:lastPrinted>2023-03-16T03:52:00Z</cp:lastPrinted>
  <dcterms:created xsi:type="dcterms:W3CDTF">2023-03-13T08:58:00Z</dcterms:created>
  <dcterms:modified xsi:type="dcterms:W3CDTF">2023-03-16T03:58:00Z</dcterms:modified>
</cp:coreProperties>
</file>