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B6" w:rsidRPr="006E42C4" w:rsidRDefault="007955B6" w:rsidP="007955B6">
      <w:pPr>
        <w:snapToGrid w:val="0"/>
        <w:jc w:val="center"/>
        <w:rPr>
          <w:rFonts w:ascii="Arial" w:hAnsi="Arial" w:cs="Arial"/>
          <w:sz w:val="32"/>
          <w:szCs w:val="32"/>
        </w:rPr>
      </w:pPr>
      <w:r w:rsidRPr="006E42C4">
        <w:rPr>
          <w:rFonts w:ascii="Arial" w:hAnsi="Arial" w:cs="Arial"/>
          <w:sz w:val="32"/>
          <w:szCs w:val="32"/>
        </w:rPr>
        <w:t>РОССИЙСКАЯ ФЕДЕРАЦИЯ</w:t>
      </w:r>
    </w:p>
    <w:p w:rsidR="007955B6" w:rsidRPr="006E42C4" w:rsidRDefault="007955B6" w:rsidP="007955B6">
      <w:pPr>
        <w:snapToGrid w:val="0"/>
        <w:jc w:val="center"/>
        <w:rPr>
          <w:rFonts w:ascii="Arial" w:hAnsi="Arial" w:cs="Arial"/>
          <w:sz w:val="32"/>
          <w:szCs w:val="32"/>
        </w:rPr>
      </w:pPr>
      <w:r w:rsidRPr="006E42C4">
        <w:rPr>
          <w:rFonts w:ascii="Arial" w:hAnsi="Arial" w:cs="Arial"/>
          <w:sz w:val="32"/>
          <w:szCs w:val="32"/>
        </w:rPr>
        <w:t>ИРКУТСКАЯ ОБЛАСТЬ</w:t>
      </w:r>
    </w:p>
    <w:p w:rsidR="007955B6" w:rsidRPr="006E42C4" w:rsidRDefault="007955B6" w:rsidP="007955B6">
      <w:pPr>
        <w:snapToGrid w:val="0"/>
        <w:jc w:val="center"/>
        <w:rPr>
          <w:rFonts w:ascii="Arial" w:hAnsi="Arial" w:cs="Arial"/>
          <w:sz w:val="32"/>
          <w:szCs w:val="32"/>
        </w:rPr>
      </w:pPr>
      <w:r w:rsidRPr="006E42C4">
        <w:rPr>
          <w:rFonts w:ascii="Arial" w:hAnsi="Arial" w:cs="Arial"/>
          <w:sz w:val="32"/>
          <w:szCs w:val="32"/>
        </w:rPr>
        <w:t>БРАТСКИЙ РАЙОН</w:t>
      </w:r>
    </w:p>
    <w:p w:rsidR="007955B6" w:rsidRPr="006E42C4" w:rsidRDefault="007955B6" w:rsidP="007955B6">
      <w:pPr>
        <w:snapToGrid w:val="0"/>
        <w:jc w:val="center"/>
        <w:rPr>
          <w:rFonts w:ascii="Arial" w:hAnsi="Arial" w:cs="Arial"/>
          <w:sz w:val="32"/>
          <w:szCs w:val="32"/>
        </w:rPr>
      </w:pPr>
      <w:r w:rsidRPr="006E42C4">
        <w:rPr>
          <w:rFonts w:ascii="Arial" w:hAnsi="Arial" w:cs="Arial"/>
          <w:sz w:val="32"/>
          <w:szCs w:val="32"/>
        </w:rPr>
        <w:t>ВИХОРЕВСКОЕ МУНИЦИПАЛЬНОЕ ОБРАЗОВАНИЕ</w:t>
      </w:r>
    </w:p>
    <w:p w:rsidR="007955B6" w:rsidRPr="006E42C4" w:rsidRDefault="007955B6" w:rsidP="007955B6">
      <w:pPr>
        <w:jc w:val="center"/>
        <w:rPr>
          <w:rFonts w:ascii="Arial" w:hAnsi="Arial" w:cs="Arial"/>
          <w:sz w:val="20"/>
          <w:szCs w:val="20"/>
        </w:rPr>
      </w:pPr>
    </w:p>
    <w:p w:rsidR="007955B6" w:rsidRPr="006E42C4" w:rsidRDefault="007955B6" w:rsidP="007955B6">
      <w:pPr>
        <w:jc w:val="center"/>
        <w:rPr>
          <w:rFonts w:ascii="Arial" w:hAnsi="Arial" w:cs="Arial"/>
          <w:sz w:val="32"/>
          <w:szCs w:val="32"/>
        </w:rPr>
      </w:pPr>
      <w:r w:rsidRPr="006E42C4">
        <w:rPr>
          <w:rFonts w:ascii="Arial" w:hAnsi="Arial" w:cs="Arial"/>
          <w:sz w:val="32"/>
          <w:szCs w:val="32"/>
        </w:rPr>
        <w:t>АДМИНИСТРАЦИЯ</w:t>
      </w:r>
    </w:p>
    <w:p w:rsidR="007955B6" w:rsidRPr="006E42C4" w:rsidRDefault="007955B6" w:rsidP="007955B6">
      <w:pPr>
        <w:rPr>
          <w:rFonts w:ascii="Arial" w:hAnsi="Arial" w:cs="Arial"/>
          <w:sz w:val="20"/>
          <w:szCs w:val="20"/>
        </w:rPr>
      </w:pPr>
    </w:p>
    <w:p w:rsidR="007955B6" w:rsidRPr="006E42C4" w:rsidRDefault="007955B6" w:rsidP="007955B6">
      <w:pPr>
        <w:jc w:val="center"/>
        <w:rPr>
          <w:rFonts w:ascii="Arial" w:hAnsi="Arial" w:cs="Arial"/>
          <w:sz w:val="32"/>
          <w:szCs w:val="32"/>
        </w:rPr>
      </w:pPr>
      <w:r w:rsidRPr="006E42C4">
        <w:rPr>
          <w:rFonts w:ascii="Arial" w:hAnsi="Arial" w:cs="Arial"/>
          <w:sz w:val="32"/>
          <w:szCs w:val="32"/>
        </w:rPr>
        <w:t>ПОСТАНОВЛЕНИЕ</w:t>
      </w:r>
    </w:p>
    <w:p w:rsidR="007955B6" w:rsidRPr="006E42C4" w:rsidRDefault="007955B6" w:rsidP="007955B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074"/>
        <w:gridCol w:w="4589"/>
        <w:gridCol w:w="560"/>
        <w:gridCol w:w="1342"/>
      </w:tblGrid>
      <w:tr w:rsidR="007955B6" w:rsidRPr="006E42C4" w:rsidTr="00C12CAC">
        <w:tc>
          <w:tcPr>
            <w:tcW w:w="675" w:type="dxa"/>
            <w:tcBorders>
              <w:top w:val="nil"/>
              <w:left w:val="nil"/>
              <w:bottom w:val="nil"/>
              <w:right w:val="nil"/>
            </w:tcBorders>
          </w:tcPr>
          <w:p w:rsidR="007955B6" w:rsidRPr="006E42C4" w:rsidRDefault="007955B6" w:rsidP="00C12CAC">
            <w:pPr>
              <w:jc w:val="center"/>
              <w:rPr>
                <w:rFonts w:ascii="Arial" w:hAnsi="Arial" w:cs="Arial"/>
                <w:sz w:val="32"/>
                <w:szCs w:val="32"/>
              </w:rPr>
            </w:pPr>
            <w:r w:rsidRPr="006E42C4">
              <w:rPr>
                <w:rFonts w:ascii="Arial" w:hAnsi="Arial" w:cs="Arial"/>
                <w:sz w:val="32"/>
                <w:szCs w:val="32"/>
              </w:rPr>
              <w:t>От</w:t>
            </w:r>
            <w:r>
              <w:rPr>
                <w:rFonts w:ascii="Arial" w:hAnsi="Arial" w:cs="Arial"/>
                <w:sz w:val="32"/>
                <w:szCs w:val="32"/>
              </w:rPr>
              <w:t xml:space="preserve"> </w:t>
            </w:r>
          </w:p>
        </w:tc>
        <w:tc>
          <w:tcPr>
            <w:tcW w:w="2074" w:type="dxa"/>
            <w:tcBorders>
              <w:top w:val="single" w:sz="4" w:space="0" w:color="FFFFFF"/>
              <w:left w:val="nil"/>
              <w:bottom w:val="single" w:sz="4" w:space="0" w:color="auto"/>
              <w:right w:val="single" w:sz="4" w:space="0" w:color="FFFFFF"/>
            </w:tcBorders>
          </w:tcPr>
          <w:p w:rsidR="007955B6" w:rsidRPr="006E42C4" w:rsidRDefault="007955B6" w:rsidP="00C12CAC">
            <w:pPr>
              <w:jc w:val="center"/>
              <w:rPr>
                <w:rFonts w:ascii="Arial" w:hAnsi="Arial" w:cs="Arial"/>
                <w:sz w:val="32"/>
                <w:szCs w:val="32"/>
              </w:rPr>
            </w:pPr>
            <w:r>
              <w:rPr>
                <w:rFonts w:ascii="Arial" w:hAnsi="Arial" w:cs="Arial"/>
                <w:sz w:val="32"/>
                <w:szCs w:val="32"/>
              </w:rPr>
              <w:t>20.11.2017г.</w:t>
            </w:r>
          </w:p>
        </w:tc>
        <w:tc>
          <w:tcPr>
            <w:tcW w:w="4589" w:type="dxa"/>
            <w:tcBorders>
              <w:top w:val="single" w:sz="4" w:space="0" w:color="FFFFFF"/>
              <w:left w:val="single" w:sz="4" w:space="0" w:color="FFFFFF"/>
              <w:bottom w:val="single" w:sz="4" w:space="0" w:color="FFFFFF"/>
              <w:right w:val="single" w:sz="4" w:space="0" w:color="FFFFFF"/>
            </w:tcBorders>
          </w:tcPr>
          <w:p w:rsidR="007955B6" w:rsidRPr="006E42C4" w:rsidRDefault="007955B6" w:rsidP="00C12CAC">
            <w:pPr>
              <w:jc w:val="both"/>
              <w:rPr>
                <w:rFonts w:ascii="Arial" w:hAnsi="Arial" w:cs="Arial"/>
                <w:sz w:val="32"/>
                <w:szCs w:val="32"/>
              </w:rPr>
            </w:pPr>
          </w:p>
        </w:tc>
        <w:tc>
          <w:tcPr>
            <w:tcW w:w="546" w:type="dxa"/>
            <w:tcBorders>
              <w:top w:val="single" w:sz="4" w:space="0" w:color="FFFFFF"/>
              <w:left w:val="single" w:sz="4" w:space="0" w:color="FFFFFF"/>
              <w:bottom w:val="single" w:sz="4" w:space="0" w:color="FFFFFF"/>
              <w:right w:val="single" w:sz="4" w:space="0" w:color="FFFFFF"/>
            </w:tcBorders>
          </w:tcPr>
          <w:p w:rsidR="007955B6" w:rsidRPr="006E42C4" w:rsidRDefault="007955B6" w:rsidP="00C12CAC">
            <w:pPr>
              <w:jc w:val="both"/>
              <w:rPr>
                <w:rFonts w:ascii="Arial" w:hAnsi="Arial" w:cs="Arial"/>
                <w:sz w:val="32"/>
                <w:szCs w:val="32"/>
              </w:rPr>
            </w:pPr>
            <w:r w:rsidRPr="006E42C4">
              <w:rPr>
                <w:rFonts w:ascii="Arial" w:hAnsi="Arial" w:cs="Arial"/>
                <w:sz w:val="32"/>
                <w:szCs w:val="32"/>
              </w:rPr>
              <w:t>№</w:t>
            </w:r>
          </w:p>
        </w:tc>
        <w:tc>
          <w:tcPr>
            <w:tcW w:w="1342" w:type="dxa"/>
            <w:tcBorders>
              <w:top w:val="single" w:sz="4" w:space="0" w:color="FFFFFF"/>
              <w:left w:val="single" w:sz="4" w:space="0" w:color="FFFFFF"/>
              <w:right w:val="single" w:sz="4" w:space="0" w:color="FFFFFF"/>
            </w:tcBorders>
          </w:tcPr>
          <w:p w:rsidR="007955B6" w:rsidRPr="006E42C4" w:rsidRDefault="007955B6" w:rsidP="00C12CAC">
            <w:pPr>
              <w:jc w:val="center"/>
              <w:rPr>
                <w:rFonts w:ascii="Arial" w:hAnsi="Arial" w:cs="Arial"/>
                <w:sz w:val="32"/>
                <w:szCs w:val="32"/>
              </w:rPr>
            </w:pPr>
            <w:r>
              <w:rPr>
                <w:rFonts w:ascii="Arial" w:hAnsi="Arial" w:cs="Arial"/>
                <w:sz w:val="32"/>
                <w:szCs w:val="32"/>
              </w:rPr>
              <w:t>273</w:t>
            </w:r>
          </w:p>
        </w:tc>
      </w:tr>
    </w:tbl>
    <w:p w:rsidR="007955B6" w:rsidRPr="006E42C4" w:rsidRDefault="007955B6" w:rsidP="007955B6">
      <w:pPr>
        <w:snapToGrid w:val="0"/>
        <w:jc w:val="both"/>
        <w:rPr>
          <w:rFonts w:ascii="Arial" w:hAnsi="Arial" w:cs="Arial"/>
          <w:sz w:val="20"/>
          <w:szCs w:val="20"/>
        </w:rPr>
      </w:pPr>
    </w:p>
    <w:p w:rsidR="007955B6" w:rsidRPr="006E42C4" w:rsidRDefault="007955B6" w:rsidP="007955B6">
      <w:pPr>
        <w:snapToGrid w:val="0"/>
        <w:jc w:val="center"/>
        <w:rPr>
          <w:rFonts w:ascii="Arial" w:hAnsi="Arial" w:cs="Arial"/>
        </w:rPr>
      </w:pPr>
      <w:r w:rsidRPr="006E42C4">
        <w:rPr>
          <w:rFonts w:ascii="Arial" w:hAnsi="Arial" w:cs="Arial"/>
        </w:rPr>
        <w:t>г. Вихоревка</w:t>
      </w:r>
    </w:p>
    <w:p w:rsidR="007955B6" w:rsidRPr="006E42C4" w:rsidRDefault="007955B6" w:rsidP="007955B6">
      <w:pPr>
        <w:snapToGrid w:val="0"/>
        <w:jc w:val="center"/>
        <w:rPr>
          <w:rFonts w:ascii="Arial" w:hAnsi="Arial" w:cs="Arial"/>
          <w:sz w:val="20"/>
          <w:szCs w:val="20"/>
        </w:rPr>
      </w:pPr>
    </w:p>
    <w:tbl>
      <w:tblPr>
        <w:tblW w:w="0" w:type="auto"/>
        <w:tblLook w:val="04A0"/>
      </w:tblPr>
      <w:tblGrid>
        <w:gridCol w:w="9571"/>
      </w:tblGrid>
      <w:tr w:rsidR="007955B6" w:rsidRPr="006E42C4" w:rsidTr="00C12CAC">
        <w:tc>
          <w:tcPr>
            <w:tcW w:w="9571" w:type="dxa"/>
          </w:tcPr>
          <w:p w:rsidR="007955B6" w:rsidRPr="006E42C4" w:rsidRDefault="007955B6" w:rsidP="00C12CAC">
            <w:pPr>
              <w:widowControl w:val="0"/>
              <w:autoSpaceDE w:val="0"/>
              <w:autoSpaceDN w:val="0"/>
              <w:jc w:val="center"/>
              <w:rPr>
                <w:rFonts w:ascii="Arial" w:hAnsi="Arial" w:cs="Arial"/>
                <w:sz w:val="32"/>
                <w:szCs w:val="32"/>
              </w:rPr>
            </w:pPr>
            <w:r w:rsidRPr="006E42C4">
              <w:rPr>
                <w:rFonts w:ascii="Arial" w:hAnsi="Arial" w:cs="Arial"/>
                <w:sz w:val="32"/>
                <w:szCs w:val="32"/>
              </w:rPr>
              <w:t>ОБ УТВЕРЖДЕНИИ ПЕРЕЧНЯ И СТОИМОСТИ УСЛУГ ПО ПОГРЕБЕНИЮ В 2018 ГОДУ В ВИХОРЕВСКОМ МУНИЦИПАЛЬНОМ ОБРАЗОВАНИИ</w:t>
            </w:r>
          </w:p>
          <w:p w:rsidR="007955B6" w:rsidRPr="006E42C4" w:rsidRDefault="007955B6" w:rsidP="00C12CAC">
            <w:pPr>
              <w:jc w:val="both"/>
              <w:rPr>
                <w:rFonts w:ascii="Arial" w:hAnsi="Arial" w:cs="Arial"/>
                <w:sz w:val="20"/>
                <w:szCs w:val="20"/>
              </w:rPr>
            </w:pPr>
          </w:p>
          <w:p w:rsidR="007955B6" w:rsidRPr="006E42C4" w:rsidRDefault="007955B6" w:rsidP="00C12CAC">
            <w:pPr>
              <w:ind w:firstLine="709"/>
              <w:jc w:val="both"/>
              <w:rPr>
                <w:rFonts w:ascii="Arial" w:hAnsi="Arial" w:cs="Arial"/>
              </w:rPr>
            </w:pPr>
            <w:proofErr w:type="gramStart"/>
            <w:r w:rsidRPr="006E42C4">
              <w:rPr>
                <w:rFonts w:ascii="Arial" w:hAnsi="Arial" w:cs="Arial"/>
              </w:rPr>
              <w:t xml:space="preserve">В целях осуществления полномочий по организации ритуальных услуг, определения стоимости услуг по погребению лицам, взявшим на себя обязанность осуществить погребение умершего, предоставляемых населению </w:t>
            </w:r>
            <w:proofErr w:type="spellStart"/>
            <w:r w:rsidRPr="006E42C4">
              <w:rPr>
                <w:rFonts w:ascii="Arial" w:hAnsi="Arial" w:cs="Arial"/>
              </w:rPr>
              <w:t>Вихоревского</w:t>
            </w:r>
            <w:proofErr w:type="spellEnd"/>
            <w:r w:rsidRPr="006E42C4">
              <w:rPr>
                <w:rFonts w:ascii="Arial" w:hAnsi="Arial" w:cs="Arial"/>
              </w:rPr>
              <w:t xml:space="preserve"> муниципального образования, в соответствии со ст. 9, 12 Федерального закона от 12.01.1996г. № 8-ФЗ «О погребении и похоронном деле», постановлением Правительства РФ  руководствуясь ст. 7, 23, 24, 47 Устава </w:t>
            </w:r>
            <w:proofErr w:type="spellStart"/>
            <w:r w:rsidRPr="006E42C4">
              <w:rPr>
                <w:rFonts w:ascii="Arial" w:hAnsi="Arial" w:cs="Arial"/>
              </w:rPr>
              <w:t>Вихоревского</w:t>
            </w:r>
            <w:proofErr w:type="spellEnd"/>
            <w:r w:rsidRPr="006E42C4">
              <w:rPr>
                <w:rFonts w:ascii="Arial" w:hAnsi="Arial" w:cs="Arial"/>
              </w:rPr>
              <w:t xml:space="preserve"> муниципального образования, администрация </w:t>
            </w:r>
            <w:proofErr w:type="spellStart"/>
            <w:r w:rsidRPr="006E42C4">
              <w:rPr>
                <w:rFonts w:ascii="Arial" w:hAnsi="Arial" w:cs="Arial"/>
              </w:rPr>
              <w:t>Вихоревского</w:t>
            </w:r>
            <w:proofErr w:type="spellEnd"/>
            <w:r w:rsidRPr="006E42C4">
              <w:rPr>
                <w:rFonts w:ascii="Arial" w:hAnsi="Arial" w:cs="Arial"/>
              </w:rPr>
              <w:t xml:space="preserve"> городского поселения</w:t>
            </w:r>
            <w:proofErr w:type="gramEnd"/>
            <w:r w:rsidRPr="006E42C4">
              <w:rPr>
                <w:rFonts w:ascii="Arial" w:hAnsi="Arial" w:cs="Arial"/>
              </w:rPr>
              <w:t>, постановляет:</w:t>
            </w:r>
          </w:p>
          <w:p w:rsidR="007955B6" w:rsidRPr="006E42C4" w:rsidRDefault="007955B6" w:rsidP="00C12CAC">
            <w:pPr>
              <w:jc w:val="both"/>
              <w:rPr>
                <w:rFonts w:ascii="Arial" w:hAnsi="Arial" w:cs="Arial"/>
                <w:sz w:val="20"/>
                <w:szCs w:val="20"/>
              </w:rPr>
            </w:pPr>
          </w:p>
          <w:p w:rsidR="007955B6" w:rsidRPr="006E42C4" w:rsidRDefault="007955B6" w:rsidP="007955B6">
            <w:pPr>
              <w:numPr>
                <w:ilvl w:val="0"/>
                <w:numId w:val="1"/>
              </w:numPr>
              <w:tabs>
                <w:tab w:val="num" w:pos="360"/>
                <w:tab w:val="left" w:pos="900"/>
              </w:tabs>
              <w:ind w:left="0" w:firstLine="540"/>
              <w:jc w:val="both"/>
              <w:rPr>
                <w:rFonts w:ascii="Arial" w:hAnsi="Arial" w:cs="Arial"/>
              </w:rPr>
            </w:pPr>
            <w:r w:rsidRPr="006E42C4">
              <w:rPr>
                <w:rFonts w:ascii="Arial" w:hAnsi="Arial" w:cs="Arial"/>
              </w:rPr>
              <w:t>Утвердить 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 1).</w:t>
            </w:r>
          </w:p>
          <w:p w:rsidR="007955B6" w:rsidRPr="006E42C4" w:rsidRDefault="007955B6" w:rsidP="007955B6">
            <w:pPr>
              <w:numPr>
                <w:ilvl w:val="0"/>
                <w:numId w:val="1"/>
              </w:numPr>
              <w:tabs>
                <w:tab w:val="num" w:pos="360"/>
                <w:tab w:val="left" w:pos="900"/>
              </w:tabs>
              <w:ind w:left="0" w:firstLine="540"/>
              <w:jc w:val="both"/>
              <w:rPr>
                <w:rFonts w:ascii="Arial" w:hAnsi="Arial" w:cs="Arial"/>
              </w:rPr>
            </w:pPr>
            <w:r w:rsidRPr="006E42C4">
              <w:rPr>
                <w:rFonts w:ascii="Arial" w:hAnsi="Arial" w:cs="Arial"/>
              </w:rPr>
              <w:t>Утвердить перечень и стоимость услуг, оказываемых специализированными службами по вопросам похоронного дела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осуществлять ими погребение; умерших (погибших), личность которых не установлена (приложение № 2).</w:t>
            </w:r>
          </w:p>
          <w:p w:rsidR="007955B6" w:rsidRPr="006E42C4" w:rsidRDefault="007955B6" w:rsidP="007955B6">
            <w:pPr>
              <w:numPr>
                <w:ilvl w:val="0"/>
                <w:numId w:val="1"/>
              </w:numPr>
              <w:tabs>
                <w:tab w:val="num" w:pos="360"/>
                <w:tab w:val="left" w:pos="900"/>
              </w:tabs>
              <w:ind w:left="0" w:firstLine="540"/>
              <w:jc w:val="both"/>
              <w:rPr>
                <w:rFonts w:ascii="Arial" w:hAnsi="Arial" w:cs="Arial"/>
              </w:rPr>
            </w:pPr>
            <w:r w:rsidRPr="006E42C4">
              <w:rPr>
                <w:rFonts w:ascii="Arial" w:hAnsi="Arial" w:cs="Arial"/>
              </w:rPr>
              <w:t>Настоящее постановление вступает в силу с 01.02.2018 года.</w:t>
            </w:r>
          </w:p>
          <w:p w:rsidR="007955B6" w:rsidRPr="006E42C4" w:rsidRDefault="007955B6" w:rsidP="007955B6">
            <w:pPr>
              <w:numPr>
                <w:ilvl w:val="0"/>
                <w:numId w:val="1"/>
              </w:numPr>
              <w:tabs>
                <w:tab w:val="num" w:pos="360"/>
                <w:tab w:val="left" w:pos="900"/>
              </w:tabs>
              <w:ind w:left="0" w:firstLine="540"/>
              <w:jc w:val="both"/>
              <w:rPr>
                <w:rFonts w:ascii="Arial" w:hAnsi="Arial" w:cs="Arial"/>
              </w:rPr>
            </w:pPr>
            <w:r w:rsidRPr="006E42C4">
              <w:rPr>
                <w:rFonts w:ascii="Arial" w:hAnsi="Arial" w:cs="Arial"/>
              </w:rPr>
              <w:t xml:space="preserve">Настоящее постановление подлежит опубликованию (обнародованию) в Информационном бюллетене </w:t>
            </w:r>
            <w:proofErr w:type="spellStart"/>
            <w:r w:rsidRPr="006E42C4">
              <w:rPr>
                <w:rFonts w:ascii="Arial" w:hAnsi="Arial" w:cs="Arial"/>
              </w:rPr>
              <w:t>Вихоревского</w:t>
            </w:r>
            <w:proofErr w:type="spellEnd"/>
            <w:r w:rsidRPr="006E42C4">
              <w:rPr>
                <w:rFonts w:ascii="Arial" w:hAnsi="Arial" w:cs="Arial"/>
              </w:rPr>
              <w:t xml:space="preserve"> муниципального образования.</w:t>
            </w:r>
          </w:p>
          <w:p w:rsidR="007955B6" w:rsidRPr="006E42C4" w:rsidRDefault="007955B6" w:rsidP="007955B6">
            <w:pPr>
              <w:numPr>
                <w:ilvl w:val="0"/>
                <w:numId w:val="1"/>
              </w:numPr>
              <w:tabs>
                <w:tab w:val="num" w:pos="360"/>
                <w:tab w:val="left" w:pos="900"/>
              </w:tabs>
              <w:ind w:left="0" w:firstLine="540"/>
              <w:jc w:val="both"/>
              <w:rPr>
                <w:rFonts w:ascii="Arial" w:hAnsi="Arial" w:cs="Arial"/>
              </w:rPr>
            </w:pPr>
            <w:r w:rsidRPr="006E42C4">
              <w:rPr>
                <w:rFonts w:ascii="Arial" w:hAnsi="Arial" w:cs="Arial"/>
              </w:rPr>
              <w:t xml:space="preserve"> Постановление  главы </w:t>
            </w:r>
            <w:proofErr w:type="spellStart"/>
            <w:r w:rsidRPr="006E42C4">
              <w:rPr>
                <w:rFonts w:ascii="Arial" w:hAnsi="Arial" w:cs="Arial"/>
              </w:rPr>
              <w:t>Вихоревского</w:t>
            </w:r>
            <w:proofErr w:type="spellEnd"/>
            <w:r w:rsidRPr="006E42C4">
              <w:rPr>
                <w:rFonts w:ascii="Arial" w:hAnsi="Arial" w:cs="Arial"/>
              </w:rPr>
              <w:t xml:space="preserve"> муниципального образования от 20.12.2016 года № 317 «Об утверждении перечня и стоимости услуг по погребению в 2017 году в </w:t>
            </w:r>
            <w:proofErr w:type="spellStart"/>
            <w:r w:rsidRPr="006E42C4">
              <w:rPr>
                <w:rFonts w:ascii="Arial" w:hAnsi="Arial" w:cs="Arial"/>
              </w:rPr>
              <w:t>Вихоревском</w:t>
            </w:r>
            <w:proofErr w:type="spellEnd"/>
            <w:r w:rsidRPr="006E42C4">
              <w:rPr>
                <w:rFonts w:ascii="Arial" w:hAnsi="Arial" w:cs="Arial"/>
              </w:rPr>
              <w:t xml:space="preserve"> муниципальном образовании» признать утратившим силу с 01.02.2018 года.</w:t>
            </w:r>
          </w:p>
          <w:p w:rsidR="007955B6" w:rsidRPr="006E42C4" w:rsidRDefault="007955B6" w:rsidP="007955B6">
            <w:pPr>
              <w:numPr>
                <w:ilvl w:val="0"/>
                <w:numId w:val="1"/>
              </w:numPr>
              <w:tabs>
                <w:tab w:val="num" w:pos="360"/>
                <w:tab w:val="left" w:pos="900"/>
              </w:tabs>
              <w:ind w:left="0" w:firstLine="540"/>
              <w:jc w:val="both"/>
              <w:rPr>
                <w:rFonts w:ascii="Arial" w:hAnsi="Arial" w:cs="Arial"/>
              </w:rPr>
            </w:pPr>
            <w:proofErr w:type="gramStart"/>
            <w:r w:rsidRPr="006E42C4">
              <w:rPr>
                <w:rFonts w:ascii="Arial" w:hAnsi="Arial" w:cs="Arial"/>
              </w:rPr>
              <w:t>Контроль за</w:t>
            </w:r>
            <w:proofErr w:type="gramEnd"/>
            <w:r w:rsidRPr="006E42C4">
              <w:rPr>
                <w:rFonts w:ascii="Arial" w:hAnsi="Arial" w:cs="Arial"/>
              </w:rPr>
              <w:t xml:space="preserve"> исполнением настоящего постановления оставляю за собой.</w:t>
            </w:r>
          </w:p>
          <w:p w:rsidR="007955B6" w:rsidRPr="006E42C4" w:rsidRDefault="007955B6" w:rsidP="00C12CAC">
            <w:pPr>
              <w:jc w:val="both"/>
              <w:rPr>
                <w:rFonts w:ascii="Arial" w:hAnsi="Arial" w:cs="Arial"/>
                <w:sz w:val="20"/>
                <w:szCs w:val="20"/>
              </w:rPr>
            </w:pPr>
          </w:p>
          <w:p w:rsidR="007955B6" w:rsidRPr="006E42C4" w:rsidRDefault="007955B6" w:rsidP="00C12CAC">
            <w:pPr>
              <w:jc w:val="both"/>
              <w:rPr>
                <w:rFonts w:ascii="Arial" w:hAnsi="Arial" w:cs="Arial"/>
                <w:sz w:val="20"/>
                <w:szCs w:val="20"/>
              </w:rPr>
            </w:pPr>
          </w:p>
          <w:p w:rsidR="007955B6" w:rsidRPr="006E42C4" w:rsidRDefault="007955B6" w:rsidP="00C12CAC">
            <w:pPr>
              <w:jc w:val="both"/>
              <w:rPr>
                <w:rFonts w:ascii="Arial" w:hAnsi="Arial" w:cs="Arial"/>
              </w:rPr>
            </w:pPr>
            <w:r w:rsidRPr="006E42C4">
              <w:rPr>
                <w:rFonts w:ascii="Arial" w:hAnsi="Arial" w:cs="Arial"/>
              </w:rPr>
              <w:t xml:space="preserve">Глава </w:t>
            </w:r>
            <w:proofErr w:type="spellStart"/>
            <w:r w:rsidRPr="006E42C4">
              <w:rPr>
                <w:rFonts w:ascii="Arial" w:hAnsi="Arial" w:cs="Arial"/>
              </w:rPr>
              <w:t>Вихоревского</w:t>
            </w:r>
            <w:proofErr w:type="spellEnd"/>
          </w:p>
          <w:p w:rsidR="007955B6" w:rsidRPr="006E42C4" w:rsidRDefault="007955B6" w:rsidP="00C12CAC">
            <w:pPr>
              <w:jc w:val="both"/>
              <w:rPr>
                <w:rFonts w:ascii="Arial" w:hAnsi="Arial" w:cs="Arial"/>
              </w:rPr>
            </w:pPr>
            <w:r w:rsidRPr="006E42C4">
              <w:rPr>
                <w:rFonts w:ascii="Arial" w:hAnsi="Arial" w:cs="Arial"/>
              </w:rPr>
              <w:t>муниципального образования</w:t>
            </w:r>
            <w:r w:rsidRPr="006E42C4">
              <w:rPr>
                <w:rFonts w:ascii="Arial" w:hAnsi="Arial" w:cs="Arial"/>
              </w:rPr>
              <w:tab/>
            </w:r>
            <w:r w:rsidRPr="006E42C4">
              <w:rPr>
                <w:rFonts w:ascii="Arial" w:hAnsi="Arial" w:cs="Arial"/>
              </w:rPr>
              <w:tab/>
              <w:t xml:space="preserve">                  </w:t>
            </w:r>
            <w:r w:rsidRPr="006E42C4">
              <w:rPr>
                <w:rFonts w:ascii="Arial" w:hAnsi="Arial" w:cs="Arial"/>
              </w:rPr>
              <w:tab/>
              <w:t xml:space="preserve">                        Н.Ю.Дружинин</w:t>
            </w:r>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t xml:space="preserve">                                                    </w:t>
            </w:r>
          </w:p>
          <w:p w:rsidR="007955B6" w:rsidRPr="006E42C4" w:rsidRDefault="007955B6" w:rsidP="00C12CAC">
            <w:pPr>
              <w:jc w:val="right"/>
              <w:rPr>
                <w:rFonts w:ascii="Courier New" w:hAnsi="Courier New" w:cs="Courier New"/>
              </w:rPr>
            </w:pPr>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t>Приложение № 1</w:t>
            </w:r>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t xml:space="preserve">к постановлению Главы </w:t>
            </w:r>
            <w:proofErr w:type="spellStart"/>
            <w:r w:rsidRPr="006E42C4">
              <w:rPr>
                <w:rFonts w:ascii="Courier New" w:hAnsi="Courier New" w:cs="Courier New"/>
                <w:sz w:val="22"/>
                <w:szCs w:val="22"/>
              </w:rPr>
              <w:t>Вихоревского</w:t>
            </w:r>
            <w:proofErr w:type="spellEnd"/>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t>муниципального образования</w:t>
            </w:r>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t xml:space="preserve"> от    __________ 2017 г.  № ___</w:t>
            </w:r>
          </w:p>
          <w:p w:rsidR="007955B6" w:rsidRPr="006E42C4" w:rsidRDefault="007955B6" w:rsidP="00C12CAC">
            <w:pPr>
              <w:jc w:val="right"/>
              <w:rPr>
                <w:rFonts w:ascii="Courier New" w:hAnsi="Courier New" w:cs="Courier New"/>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r w:rsidRPr="006E42C4">
              <w:rPr>
                <w:rFonts w:ascii="Arial" w:hAnsi="Arial" w:cs="Arial"/>
              </w:rPr>
              <w:t xml:space="preserve"> </w:t>
            </w:r>
          </w:p>
          <w:p w:rsidR="007955B6" w:rsidRPr="006E42C4" w:rsidRDefault="007955B6" w:rsidP="00C12CAC">
            <w:pPr>
              <w:jc w:val="center"/>
              <w:rPr>
                <w:rFonts w:ascii="Arial" w:hAnsi="Arial" w:cs="Arial"/>
              </w:rPr>
            </w:pPr>
            <w:r w:rsidRPr="006E42C4">
              <w:rPr>
                <w:rFonts w:ascii="Arial" w:hAnsi="Arial" w:cs="Arial"/>
              </w:rPr>
              <w:t>Перечень и стоимость услуг, предоставляемых специализированными службами по вопросам похоронного дела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осуществлять погребение умершего.</w:t>
            </w:r>
          </w:p>
          <w:p w:rsidR="007955B6" w:rsidRPr="006E42C4" w:rsidRDefault="007955B6" w:rsidP="00C12CAC">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90"/>
              <w:gridCol w:w="3108"/>
            </w:tblGrid>
            <w:tr w:rsidR="007955B6" w:rsidRPr="006E42C4" w:rsidTr="00C12CAC">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 xml:space="preserve">№ </w:t>
                  </w:r>
                  <w:proofErr w:type="spellStart"/>
                  <w:proofErr w:type="gramStart"/>
                  <w:r w:rsidRPr="006E42C4">
                    <w:rPr>
                      <w:rFonts w:ascii="Courier New" w:hAnsi="Courier New" w:cs="Courier New"/>
                      <w:sz w:val="22"/>
                      <w:szCs w:val="22"/>
                    </w:rPr>
                    <w:t>п</w:t>
                  </w:r>
                  <w:proofErr w:type="spellEnd"/>
                  <w:proofErr w:type="gramEnd"/>
                  <w:r w:rsidRPr="006E42C4">
                    <w:rPr>
                      <w:rFonts w:ascii="Courier New" w:hAnsi="Courier New" w:cs="Courier New"/>
                      <w:sz w:val="22"/>
                      <w:szCs w:val="22"/>
                    </w:rPr>
                    <w:t>/</w:t>
                  </w:r>
                  <w:proofErr w:type="spellStart"/>
                  <w:r w:rsidRPr="006E42C4">
                    <w:rPr>
                      <w:rFonts w:ascii="Courier New" w:hAnsi="Courier New" w:cs="Courier New"/>
                      <w:sz w:val="22"/>
                      <w:szCs w:val="22"/>
                    </w:rPr>
                    <w:t>п</w:t>
                  </w:r>
                  <w:proofErr w:type="spellEnd"/>
                </w:p>
              </w:tc>
              <w:tc>
                <w:tcPr>
                  <w:tcW w:w="5732"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Наименование услуг, входящих в гарантированный перечень услуг по погребению</w:t>
                  </w:r>
                </w:p>
              </w:tc>
              <w:tc>
                <w:tcPr>
                  <w:tcW w:w="319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Тариф, руб.</w:t>
                  </w:r>
                </w:p>
              </w:tc>
            </w:tr>
            <w:tr w:rsidR="007955B6" w:rsidRPr="006E42C4" w:rsidTr="00C12CAC">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1.</w:t>
                  </w:r>
                </w:p>
              </w:tc>
              <w:tc>
                <w:tcPr>
                  <w:tcW w:w="5732"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Оформление документов, необходимых для погребения</w:t>
                  </w:r>
                </w:p>
              </w:tc>
              <w:tc>
                <w:tcPr>
                  <w:tcW w:w="319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Без оплаты</w:t>
                  </w:r>
                </w:p>
              </w:tc>
            </w:tr>
            <w:tr w:rsidR="007955B6" w:rsidRPr="006E42C4" w:rsidTr="00C12CAC">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2.</w:t>
                  </w:r>
                </w:p>
              </w:tc>
              <w:tc>
                <w:tcPr>
                  <w:tcW w:w="5732"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Предоставление и доставка гроба и других предметов, необходимых для погребения</w:t>
                  </w:r>
                </w:p>
              </w:tc>
              <w:tc>
                <w:tcPr>
                  <w:tcW w:w="319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2552,05</w:t>
                  </w:r>
                </w:p>
              </w:tc>
            </w:tr>
            <w:tr w:rsidR="007955B6" w:rsidRPr="006E42C4" w:rsidTr="00C12CAC">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3.</w:t>
                  </w:r>
                </w:p>
              </w:tc>
              <w:tc>
                <w:tcPr>
                  <w:tcW w:w="5732"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Перевозка тела (останков) умершего на кладбище</w:t>
                  </w:r>
                </w:p>
              </w:tc>
              <w:tc>
                <w:tcPr>
                  <w:tcW w:w="319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1531,23</w:t>
                  </w:r>
                </w:p>
              </w:tc>
            </w:tr>
            <w:tr w:rsidR="007955B6" w:rsidRPr="006E42C4" w:rsidTr="00C12CAC">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4.</w:t>
                  </w:r>
                </w:p>
              </w:tc>
              <w:tc>
                <w:tcPr>
                  <w:tcW w:w="5732"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Погребение</w:t>
                  </w:r>
                </w:p>
              </w:tc>
              <w:tc>
                <w:tcPr>
                  <w:tcW w:w="319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3407,35</w:t>
                  </w:r>
                </w:p>
              </w:tc>
            </w:tr>
            <w:tr w:rsidR="007955B6" w:rsidRPr="006E42C4" w:rsidTr="00C12CAC">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5.</w:t>
                  </w:r>
                </w:p>
              </w:tc>
              <w:tc>
                <w:tcPr>
                  <w:tcW w:w="5732"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Всего</w:t>
                  </w:r>
                </w:p>
              </w:tc>
              <w:tc>
                <w:tcPr>
                  <w:tcW w:w="319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7490,60</w:t>
                  </w:r>
                </w:p>
              </w:tc>
            </w:tr>
          </w:tbl>
          <w:p w:rsidR="007955B6" w:rsidRPr="006E42C4" w:rsidRDefault="007955B6" w:rsidP="00C12CAC">
            <w:pPr>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jc w:val="right"/>
              <w:rPr>
                <w:rFonts w:ascii="Arial" w:hAnsi="Arial" w:cs="Arial"/>
              </w:rPr>
            </w:pPr>
          </w:p>
          <w:p w:rsidR="007955B6" w:rsidRPr="006E42C4" w:rsidRDefault="007955B6" w:rsidP="00C12CAC">
            <w:pPr>
              <w:rPr>
                <w:rFonts w:ascii="Arial" w:hAnsi="Arial" w:cs="Arial"/>
              </w:rPr>
            </w:pPr>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lastRenderedPageBreak/>
              <w:t>Приложение № 2</w:t>
            </w:r>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t xml:space="preserve">к постановлению Главы </w:t>
            </w:r>
            <w:proofErr w:type="spellStart"/>
            <w:r w:rsidRPr="006E42C4">
              <w:rPr>
                <w:rFonts w:ascii="Courier New" w:hAnsi="Courier New" w:cs="Courier New"/>
                <w:sz w:val="22"/>
                <w:szCs w:val="22"/>
              </w:rPr>
              <w:t>Вихоревского</w:t>
            </w:r>
            <w:proofErr w:type="spellEnd"/>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t>муниципального образования</w:t>
            </w:r>
          </w:p>
          <w:p w:rsidR="007955B6" w:rsidRPr="006E42C4" w:rsidRDefault="007955B6" w:rsidP="00C12CAC">
            <w:pPr>
              <w:jc w:val="right"/>
              <w:rPr>
                <w:rFonts w:ascii="Courier New" w:hAnsi="Courier New" w:cs="Courier New"/>
              </w:rPr>
            </w:pPr>
            <w:r w:rsidRPr="006E42C4">
              <w:rPr>
                <w:rFonts w:ascii="Courier New" w:hAnsi="Courier New" w:cs="Courier New"/>
                <w:sz w:val="22"/>
                <w:szCs w:val="22"/>
              </w:rPr>
              <w:t>__________ 2017 г.  № ___</w:t>
            </w:r>
          </w:p>
          <w:p w:rsidR="007955B6" w:rsidRPr="006E42C4" w:rsidRDefault="007955B6" w:rsidP="00C12CAC">
            <w:pPr>
              <w:jc w:val="right"/>
              <w:rPr>
                <w:rFonts w:ascii="Courier New" w:hAnsi="Courier New" w:cs="Courier New"/>
              </w:rPr>
            </w:pPr>
          </w:p>
          <w:p w:rsidR="007955B6" w:rsidRPr="006E42C4" w:rsidRDefault="007955B6" w:rsidP="00C12CAC">
            <w:pPr>
              <w:jc w:val="right"/>
              <w:rPr>
                <w:rFonts w:ascii="Courier New" w:hAnsi="Courier New" w:cs="Courier New"/>
              </w:rPr>
            </w:pPr>
          </w:p>
          <w:p w:rsidR="007955B6" w:rsidRPr="006E42C4" w:rsidRDefault="007955B6" w:rsidP="00C12CAC">
            <w:pPr>
              <w:jc w:val="right"/>
              <w:rPr>
                <w:rFonts w:ascii="Courier New" w:hAnsi="Courier New" w:cs="Courier New"/>
              </w:rPr>
            </w:pPr>
          </w:p>
          <w:p w:rsidR="007955B6" w:rsidRPr="006E42C4" w:rsidRDefault="007955B6" w:rsidP="00C12CAC">
            <w:pPr>
              <w:jc w:val="center"/>
              <w:rPr>
                <w:rFonts w:ascii="Arial" w:hAnsi="Arial" w:cs="Arial"/>
              </w:rPr>
            </w:pPr>
            <w:r w:rsidRPr="006E42C4">
              <w:rPr>
                <w:rFonts w:ascii="Arial" w:hAnsi="Arial" w:cs="Arial"/>
              </w:rPr>
              <w:t>Перечень и стоимость услуг, предоставляемых специализированными службами по вопросам похоронного дела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умерших (погибших), личность которых не установлена.</w:t>
            </w:r>
          </w:p>
          <w:p w:rsidR="007955B6" w:rsidRPr="006E42C4" w:rsidRDefault="007955B6" w:rsidP="00C12CAC">
            <w:pPr>
              <w:jc w:val="center"/>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6842"/>
              <w:gridCol w:w="1857"/>
            </w:tblGrid>
            <w:tr w:rsidR="007955B6" w:rsidRPr="006E42C4" w:rsidTr="00C12CAC">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 xml:space="preserve">№ </w:t>
                  </w:r>
                  <w:proofErr w:type="spellStart"/>
                  <w:proofErr w:type="gramStart"/>
                  <w:r w:rsidRPr="006E42C4">
                    <w:rPr>
                      <w:rFonts w:ascii="Courier New" w:hAnsi="Courier New" w:cs="Courier New"/>
                      <w:sz w:val="22"/>
                      <w:szCs w:val="22"/>
                    </w:rPr>
                    <w:t>п</w:t>
                  </w:r>
                  <w:proofErr w:type="spellEnd"/>
                  <w:proofErr w:type="gramEnd"/>
                  <w:r w:rsidRPr="006E42C4">
                    <w:rPr>
                      <w:rFonts w:ascii="Courier New" w:hAnsi="Courier New" w:cs="Courier New"/>
                      <w:sz w:val="22"/>
                      <w:szCs w:val="22"/>
                    </w:rPr>
                    <w:t>/</w:t>
                  </w:r>
                  <w:proofErr w:type="spellStart"/>
                  <w:r w:rsidRPr="006E42C4">
                    <w:rPr>
                      <w:rFonts w:ascii="Courier New" w:hAnsi="Courier New" w:cs="Courier New"/>
                      <w:sz w:val="22"/>
                      <w:szCs w:val="22"/>
                    </w:rPr>
                    <w:t>п</w:t>
                  </w:r>
                  <w:proofErr w:type="spellEnd"/>
                </w:p>
              </w:tc>
              <w:tc>
                <w:tcPr>
                  <w:tcW w:w="702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Наименование услуг, входящих в гарантированный перечень услуг по погребению</w:t>
                  </w:r>
                </w:p>
              </w:tc>
              <w:tc>
                <w:tcPr>
                  <w:tcW w:w="1884"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Тариф, руб.</w:t>
                  </w:r>
                </w:p>
              </w:tc>
            </w:tr>
            <w:tr w:rsidR="007955B6" w:rsidRPr="006E42C4" w:rsidTr="00C12CAC">
              <w:trPr>
                <w:trHeight w:val="459"/>
              </w:trPr>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1.</w:t>
                  </w:r>
                </w:p>
              </w:tc>
              <w:tc>
                <w:tcPr>
                  <w:tcW w:w="702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Оформление документов, необходимых для погребения</w:t>
                  </w:r>
                </w:p>
              </w:tc>
              <w:tc>
                <w:tcPr>
                  <w:tcW w:w="1884"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Без оплаты</w:t>
                  </w:r>
                </w:p>
              </w:tc>
            </w:tr>
            <w:tr w:rsidR="007955B6" w:rsidRPr="006E42C4" w:rsidTr="00C12CAC">
              <w:trPr>
                <w:trHeight w:val="537"/>
              </w:trPr>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2.</w:t>
                  </w:r>
                </w:p>
              </w:tc>
              <w:tc>
                <w:tcPr>
                  <w:tcW w:w="702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Облачение тела</w:t>
                  </w:r>
                </w:p>
              </w:tc>
              <w:tc>
                <w:tcPr>
                  <w:tcW w:w="1884"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1365,70</w:t>
                  </w:r>
                </w:p>
              </w:tc>
            </w:tr>
            <w:tr w:rsidR="007955B6" w:rsidRPr="006E42C4" w:rsidTr="00C12CAC">
              <w:trPr>
                <w:trHeight w:val="517"/>
              </w:trPr>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2.</w:t>
                  </w:r>
                </w:p>
              </w:tc>
              <w:tc>
                <w:tcPr>
                  <w:tcW w:w="702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 xml:space="preserve">Предоставление гроба  </w:t>
                  </w:r>
                </w:p>
              </w:tc>
              <w:tc>
                <w:tcPr>
                  <w:tcW w:w="1884"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2041,63</w:t>
                  </w:r>
                </w:p>
              </w:tc>
            </w:tr>
            <w:tr w:rsidR="007955B6" w:rsidRPr="006E42C4" w:rsidTr="00C12CAC">
              <w:trPr>
                <w:trHeight w:val="525"/>
              </w:trPr>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3.</w:t>
                  </w:r>
                </w:p>
              </w:tc>
              <w:tc>
                <w:tcPr>
                  <w:tcW w:w="702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Перевозка тела (останков) умершего на кладбище</w:t>
                  </w:r>
                </w:p>
              </w:tc>
              <w:tc>
                <w:tcPr>
                  <w:tcW w:w="1884"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1531,22</w:t>
                  </w:r>
                </w:p>
              </w:tc>
            </w:tr>
            <w:tr w:rsidR="007955B6" w:rsidRPr="006E42C4" w:rsidTr="00C12CAC">
              <w:trPr>
                <w:trHeight w:val="547"/>
              </w:trPr>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4.</w:t>
                  </w:r>
                </w:p>
              </w:tc>
              <w:tc>
                <w:tcPr>
                  <w:tcW w:w="702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Погребение</w:t>
                  </w:r>
                </w:p>
              </w:tc>
              <w:tc>
                <w:tcPr>
                  <w:tcW w:w="1884"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2552,05</w:t>
                  </w:r>
                </w:p>
              </w:tc>
            </w:tr>
            <w:tr w:rsidR="007955B6" w:rsidRPr="006E42C4" w:rsidTr="00C12CAC">
              <w:tc>
                <w:tcPr>
                  <w:tcW w:w="648"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5.</w:t>
                  </w:r>
                </w:p>
              </w:tc>
              <w:tc>
                <w:tcPr>
                  <w:tcW w:w="7020"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Всего</w:t>
                  </w:r>
                </w:p>
              </w:tc>
              <w:tc>
                <w:tcPr>
                  <w:tcW w:w="1884" w:type="dxa"/>
                  <w:tcBorders>
                    <w:top w:val="single" w:sz="4" w:space="0" w:color="auto"/>
                    <w:left w:val="single" w:sz="4" w:space="0" w:color="auto"/>
                    <w:bottom w:val="single" w:sz="4" w:space="0" w:color="auto"/>
                    <w:right w:val="single" w:sz="4" w:space="0" w:color="auto"/>
                  </w:tcBorders>
                  <w:hideMark/>
                </w:tcPr>
                <w:p w:rsidR="007955B6" w:rsidRPr="006E42C4" w:rsidRDefault="007955B6" w:rsidP="00C12CAC">
                  <w:pPr>
                    <w:rPr>
                      <w:rFonts w:ascii="Courier New" w:hAnsi="Courier New" w:cs="Courier New"/>
                    </w:rPr>
                  </w:pPr>
                  <w:r w:rsidRPr="006E42C4">
                    <w:rPr>
                      <w:rFonts w:ascii="Courier New" w:hAnsi="Courier New" w:cs="Courier New"/>
                      <w:sz w:val="22"/>
                      <w:szCs w:val="22"/>
                    </w:rPr>
                    <w:t>7490,60</w:t>
                  </w:r>
                </w:p>
              </w:tc>
            </w:tr>
          </w:tbl>
          <w:p w:rsidR="007955B6" w:rsidRPr="006E42C4" w:rsidRDefault="007955B6" w:rsidP="00C12CAC">
            <w:pPr>
              <w:jc w:val="both"/>
              <w:rPr>
                <w:rFonts w:ascii="Courier New" w:hAnsi="Courier New" w:cs="Courier New"/>
              </w:rPr>
            </w:pPr>
          </w:p>
          <w:p w:rsidR="007955B6" w:rsidRPr="006E42C4" w:rsidRDefault="007955B6" w:rsidP="00C12CAC">
            <w:pPr>
              <w:keepLines/>
              <w:autoSpaceDE w:val="0"/>
              <w:autoSpaceDN w:val="0"/>
              <w:adjustRightInd w:val="0"/>
              <w:spacing w:before="60" w:after="60"/>
              <w:ind w:firstLine="540"/>
              <w:jc w:val="center"/>
              <w:rPr>
                <w:rFonts w:ascii="Courier New" w:hAnsi="Courier New" w:cs="Courier New"/>
                <w:color w:val="000000"/>
                <w:spacing w:val="-6"/>
              </w:rPr>
            </w:pPr>
          </w:p>
          <w:p w:rsidR="007955B6" w:rsidRPr="006E42C4" w:rsidRDefault="007955B6" w:rsidP="00C12CAC">
            <w:pPr>
              <w:keepLines/>
              <w:autoSpaceDE w:val="0"/>
              <w:autoSpaceDN w:val="0"/>
              <w:adjustRightInd w:val="0"/>
              <w:spacing w:before="60" w:after="60"/>
              <w:ind w:firstLine="540"/>
              <w:jc w:val="center"/>
              <w:rPr>
                <w:rFonts w:ascii="Courier New" w:hAnsi="Courier New" w:cs="Courier New"/>
                <w:color w:val="000000"/>
                <w:spacing w:val="-6"/>
              </w:rPr>
            </w:pPr>
          </w:p>
          <w:p w:rsidR="007955B6" w:rsidRPr="006E42C4" w:rsidRDefault="007955B6" w:rsidP="00C12CAC">
            <w:pPr>
              <w:keepLines/>
              <w:autoSpaceDE w:val="0"/>
              <w:autoSpaceDN w:val="0"/>
              <w:adjustRightInd w:val="0"/>
              <w:spacing w:before="60" w:after="60"/>
              <w:ind w:firstLine="540"/>
              <w:jc w:val="center"/>
              <w:rPr>
                <w:rFonts w:ascii="Courier New" w:hAnsi="Courier New" w:cs="Courier New"/>
                <w:color w:val="000000"/>
                <w:spacing w:val="-6"/>
              </w:rPr>
            </w:pPr>
          </w:p>
          <w:p w:rsidR="007955B6" w:rsidRPr="006E42C4" w:rsidRDefault="007955B6" w:rsidP="00C12CAC">
            <w:pPr>
              <w:keepLines/>
              <w:autoSpaceDE w:val="0"/>
              <w:autoSpaceDN w:val="0"/>
              <w:adjustRightInd w:val="0"/>
              <w:spacing w:before="60" w:after="60"/>
              <w:ind w:firstLine="540"/>
              <w:jc w:val="center"/>
              <w:rPr>
                <w:rFonts w:ascii="Courier New" w:hAnsi="Courier New" w:cs="Courier New"/>
                <w:color w:val="000000"/>
                <w:spacing w:val="-6"/>
              </w:rPr>
            </w:pPr>
          </w:p>
          <w:p w:rsidR="007955B6" w:rsidRPr="006E42C4" w:rsidRDefault="007955B6" w:rsidP="00C12CAC">
            <w:pPr>
              <w:keepLines/>
              <w:autoSpaceDE w:val="0"/>
              <w:autoSpaceDN w:val="0"/>
              <w:adjustRightInd w:val="0"/>
              <w:spacing w:before="60" w:after="60"/>
              <w:ind w:firstLine="540"/>
              <w:jc w:val="center"/>
              <w:rPr>
                <w:rFonts w:ascii="Courier New" w:hAnsi="Courier New" w:cs="Courier New"/>
                <w:color w:val="000000"/>
                <w:spacing w:val="-6"/>
              </w:rPr>
            </w:pPr>
          </w:p>
          <w:p w:rsidR="007955B6" w:rsidRPr="006E42C4" w:rsidRDefault="007955B6" w:rsidP="00C12CAC">
            <w:pPr>
              <w:keepLines/>
              <w:autoSpaceDE w:val="0"/>
              <w:autoSpaceDN w:val="0"/>
              <w:adjustRightInd w:val="0"/>
              <w:spacing w:before="60" w:after="60"/>
              <w:ind w:firstLine="540"/>
              <w:jc w:val="center"/>
              <w:rPr>
                <w:rFonts w:ascii="Courier New" w:hAnsi="Courier New" w:cs="Courier New"/>
                <w:color w:val="000000"/>
                <w:spacing w:val="-6"/>
              </w:rPr>
            </w:pPr>
          </w:p>
          <w:p w:rsidR="007955B6" w:rsidRPr="006E42C4" w:rsidRDefault="007955B6" w:rsidP="00C12CAC">
            <w:pPr>
              <w:keepLines/>
              <w:autoSpaceDE w:val="0"/>
              <w:autoSpaceDN w:val="0"/>
              <w:adjustRightInd w:val="0"/>
              <w:spacing w:before="60" w:after="60"/>
              <w:ind w:firstLine="540"/>
              <w:jc w:val="center"/>
              <w:rPr>
                <w:rFonts w:ascii="Courier New" w:hAnsi="Courier New" w:cs="Courier New"/>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ind w:firstLine="540"/>
              <w:jc w:val="center"/>
              <w:rPr>
                <w:rFonts w:ascii="Arial" w:hAnsi="Arial" w:cs="Arial"/>
                <w:color w:val="000000"/>
                <w:spacing w:val="-6"/>
              </w:rPr>
            </w:pPr>
          </w:p>
          <w:p w:rsidR="007955B6" w:rsidRPr="006E42C4" w:rsidRDefault="007955B6" w:rsidP="00C12CAC">
            <w:pPr>
              <w:keepLines/>
              <w:autoSpaceDE w:val="0"/>
              <w:autoSpaceDN w:val="0"/>
              <w:adjustRightInd w:val="0"/>
              <w:spacing w:before="60" w:after="60"/>
              <w:jc w:val="both"/>
              <w:rPr>
                <w:rFonts w:ascii="Arial" w:hAnsi="Arial" w:cs="Arial"/>
                <w:b/>
              </w:rPr>
            </w:pPr>
          </w:p>
        </w:tc>
      </w:tr>
    </w:tbl>
    <w:p w:rsidR="00FD5C54" w:rsidRDefault="00FD5C54"/>
    <w:sectPr w:rsidR="00FD5C54" w:rsidSect="00FD5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4D60"/>
    <w:multiLevelType w:val="hybridMultilevel"/>
    <w:tmpl w:val="E6A615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55B6"/>
    <w:rsid w:val="007955B6"/>
    <w:rsid w:val="00FD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2018-01-26T04:29:00Z</dcterms:created>
  <dcterms:modified xsi:type="dcterms:W3CDTF">2018-01-26T04:30:00Z</dcterms:modified>
</cp:coreProperties>
</file>