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EF4041" w:rsidRDefault="00B04BA1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8B1BB5" w:rsidRPr="00EF4041">
        <w:rPr>
          <w:rFonts w:ascii="Courier New" w:hAnsi="Courier New" w:cs="Courier New"/>
          <w:sz w:val="22"/>
          <w:szCs w:val="22"/>
        </w:rPr>
        <w:t>твержден</w:t>
      </w:r>
    </w:p>
    <w:p w:rsidR="008B1BB5" w:rsidRPr="00EF4041" w:rsidRDefault="008B1BB5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 xml:space="preserve">постановлением администрации Вихоревского городского поселения </w:t>
      </w:r>
    </w:p>
    <w:p w:rsidR="008B1BB5" w:rsidRPr="00EF4041" w:rsidRDefault="008B1BB5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FF1CE5">
        <w:rPr>
          <w:sz w:val="22"/>
          <w:szCs w:val="22"/>
        </w:rPr>
        <w:t>от «</w:t>
      </w:r>
      <w:r w:rsidRPr="008E3D24">
        <w:rPr>
          <w:sz w:val="22"/>
          <w:szCs w:val="22"/>
          <w:u w:val="single"/>
        </w:rPr>
        <w:t>1</w:t>
      </w:r>
      <w:r w:rsidR="00FF1CE5" w:rsidRPr="008E3D24">
        <w:rPr>
          <w:sz w:val="22"/>
          <w:szCs w:val="22"/>
          <w:u w:val="single"/>
        </w:rPr>
        <w:t>6</w:t>
      </w:r>
      <w:r w:rsidRPr="00FF1CE5">
        <w:rPr>
          <w:sz w:val="22"/>
          <w:szCs w:val="22"/>
        </w:rPr>
        <w:t xml:space="preserve">» </w:t>
      </w:r>
      <w:r w:rsidRPr="00FF1CE5">
        <w:rPr>
          <w:sz w:val="22"/>
          <w:szCs w:val="22"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FF1CE5">
          <w:rPr>
            <w:sz w:val="22"/>
            <w:szCs w:val="22"/>
            <w:u w:val="single"/>
          </w:rPr>
          <w:t>2017 г</w:t>
        </w:r>
      </w:smartTag>
      <w:r w:rsidRPr="00FF1CE5">
        <w:rPr>
          <w:sz w:val="22"/>
          <w:szCs w:val="22"/>
          <w:u w:val="single"/>
        </w:rPr>
        <w:t>.</w:t>
      </w:r>
      <w:r w:rsidRPr="00FF1CE5">
        <w:rPr>
          <w:sz w:val="22"/>
          <w:szCs w:val="22"/>
        </w:rPr>
        <w:t xml:space="preserve"> № </w:t>
      </w:r>
      <w:r w:rsidR="00FF1CE5" w:rsidRPr="00FF1CE5">
        <w:rPr>
          <w:sz w:val="22"/>
          <w:szCs w:val="22"/>
          <w:u w:val="single"/>
        </w:rPr>
        <w:t>1</w:t>
      </w:r>
      <w:r w:rsidR="00FF1CE5">
        <w:rPr>
          <w:sz w:val="22"/>
          <w:szCs w:val="22"/>
          <w:u w:val="single"/>
        </w:rPr>
        <w:t>25</w:t>
      </w:r>
    </w:p>
    <w:p w:rsidR="008B1BB5" w:rsidRDefault="008B1BB5" w:rsidP="00925CAB">
      <w:pPr>
        <w:shd w:val="clear" w:color="auto" w:fill="FFFFFF"/>
        <w:jc w:val="center"/>
      </w:pPr>
    </w:p>
    <w:p w:rsidR="008B1BB5" w:rsidRPr="00FD67C5" w:rsidRDefault="008B1BB5" w:rsidP="00925CAB">
      <w:pPr>
        <w:shd w:val="clear" w:color="auto" w:fill="FFFFFF"/>
        <w:jc w:val="center"/>
      </w:pPr>
    </w:p>
    <w:p w:rsidR="008B1BB5" w:rsidRPr="00E753D3" w:rsidRDefault="008B1BB5" w:rsidP="00925CAB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E753D3">
        <w:rPr>
          <w:rFonts w:ascii="Arial" w:hAnsi="Arial" w:cs="Arial"/>
          <w:b/>
          <w:caps/>
        </w:rPr>
        <w:t>АДМИНИСТРАТИВНЫЙ  РЕГЛАМЕНТ</w:t>
      </w:r>
    </w:p>
    <w:p w:rsidR="008B1BB5" w:rsidRPr="00D70F0B" w:rsidRDefault="008B1BB5" w:rsidP="00925CAB">
      <w:pPr>
        <w:pStyle w:val="ConsPlusTitle"/>
        <w:widowControl/>
        <w:shd w:val="clear" w:color="auto" w:fill="FFFFFF"/>
        <w:jc w:val="center"/>
        <w:rPr>
          <w:bCs w:val="0"/>
          <w:caps/>
          <w:sz w:val="24"/>
          <w:szCs w:val="24"/>
        </w:rPr>
      </w:pPr>
      <w:r w:rsidRPr="00E753D3">
        <w:rPr>
          <w:bCs w:val="0"/>
          <w:caps/>
          <w:sz w:val="24"/>
          <w:szCs w:val="24"/>
        </w:rPr>
        <w:t xml:space="preserve">предоставления муниципальной услуги по перераспределению земель </w:t>
      </w:r>
      <w:r w:rsidRPr="00E753D3">
        <w:rPr>
          <w:caps/>
          <w:sz w:val="24"/>
          <w:szCs w:val="24"/>
        </w:rPr>
        <w:t>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</w:t>
      </w:r>
      <w:r w:rsidRPr="00D70F0B">
        <w:rPr>
          <w:sz w:val="24"/>
          <w:szCs w:val="24"/>
        </w:rPr>
        <w:t xml:space="preserve"> В ЧАСТНОЙ СОБСТВЕННОСТИ</w:t>
      </w:r>
    </w:p>
    <w:p w:rsidR="008B1BB5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green"/>
        </w:rPr>
      </w:pP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70F0B">
        <w:rPr>
          <w:rFonts w:ascii="Arial" w:hAnsi="Arial" w:cs="Arial"/>
        </w:rPr>
        <w:t xml:space="preserve">Глава </w:t>
      </w:r>
      <w:r w:rsidRPr="00D70F0B">
        <w:rPr>
          <w:rFonts w:ascii="Arial" w:hAnsi="Arial" w:cs="Arial"/>
          <w:lang w:val="en-US"/>
        </w:rPr>
        <w:t>I</w:t>
      </w:r>
      <w:r w:rsidRPr="00D70F0B">
        <w:rPr>
          <w:rFonts w:ascii="Arial" w:hAnsi="Arial" w:cs="Arial"/>
        </w:rPr>
        <w:t>. ОБЩИЕ ПОЛОЖЕНИЯ</w:t>
      </w: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AF241C" w:rsidRDefault="008B1BB5" w:rsidP="00D70F0B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D70F0B"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b w:val="0"/>
          <w:bCs w:val="0"/>
          <w:sz w:val="24"/>
          <w:szCs w:val="24"/>
        </w:rPr>
        <w:t xml:space="preserve"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 </w:t>
      </w:r>
      <w:r w:rsidRPr="00D70F0B">
        <w:rPr>
          <w:b w:val="0"/>
          <w:sz w:val="24"/>
          <w:szCs w:val="24"/>
        </w:rPr>
        <w:t xml:space="preserve">(далее по тексту – Административный </w:t>
      </w:r>
      <w:r w:rsidRPr="005F0564">
        <w:rPr>
          <w:b w:val="0"/>
          <w:sz w:val="24"/>
          <w:szCs w:val="24"/>
        </w:rPr>
        <w:t>регламент)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r w:rsidRPr="005F0564">
        <w:rPr>
          <w:b w:val="0"/>
          <w:bCs w:val="0"/>
          <w:sz w:val="24"/>
          <w:szCs w:val="24"/>
        </w:rPr>
        <w:t xml:space="preserve"> при п</w:t>
      </w:r>
      <w:r w:rsidRPr="005F0564">
        <w:rPr>
          <w:b w:val="0"/>
          <w:sz w:val="24"/>
          <w:szCs w:val="24"/>
        </w:rPr>
        <w:t xml:space="preserve">редоставлении муниципальной услуги по </w:t>
      </w:r>
      <w:r w:rsidRPr="005F0564">
        <w:rPr>
          <w:b w:val="0"/>
          <w:bCs w:val="0"/>
          <w:sz w:val="24"/>
          <w:szCs w:val="24"/>
        </w:rPr>
        <w:t xml:space="preserve">перераспределению земель </w:t>
      </w:r>
      <w:r w:rsidR="0031300A">
        <w:rPr>
          <w:b w:val="0"/>
          <w:bCs w:val="0"/>
          <w:sz w:val="24"/>
          <w:szCs w:val="24"/>
        </w:rPr>
        <w:t>и</w:t>
      </w:r>
      <w:r w:rsidRPr="005F0564">
        <w:rPr>
          <w:b w:val="0"/>
          <w:bCs w:val="0"/>
          <w:sz w:val="24"/>
          <w:szCs w:val="24"/>
        </w:rPr>
        <w:t xml:space="preserve">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на территории </w:t>
      </w:r>
      <w:r w:rsidRPr="00AF241C">
        <w:rPr>
          <w:b w:val="0"/>
          <w:bCs w:val="0"/>
          <w:sz w:val="24"/>
          <w:szCs w:val="24"/>
        </w:rPr>
        <w:t>Вихоревского городского поселения</w:t>
      </w:r>
      <w:r w:rsidRPr="00AF241C">
        <w:rPr>
          <w:b w:val="0"/>
          <w:sz w:val="24"/>
          <w:szCs w:val="24"/>
        </w:rPr>
        <w:t>.</w:t>
      </w:r>
    </w:p>
    <w:p w:rsidR="008B1BB5" w:rsidRPr="00AF241C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AF241C">
        <w:rPr>
          <w:b w:val="0"/>
          <w:sz w:val="24"/>
          <w:szCs w:val="24"/>
        </w:rPr>
        <w:t xml:space="preserve"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B1BB5" w:rsidRPr="00AF241C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AF241C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B1BB5" w:rsidRPr="00AF241C" w:rsidRDefault="008B1BB5" w:rsidP="0089305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AF241C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B1BB5" w:rsidRPr="00AF241C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F241C">
        <w:rPr>
          <w:sz w:val="24"/>
          <w:szCs w:val="24"/>
        </w:rPr>
        <w:t>Конституци</w:t>
      </w:r>
      <w:r w:rsidR="001A1B0E">
        <w:rPr>
          <w:sz w:val="24"/>
          <w:szCs w:val="24"/>
        </w:rPr>
        <w:t>я</w:t>
      </w:r>
      <w:r w:rsidRPr="00AF241C">
        <w:rPr>
          <w:sz w:val="24"/>
          <w:szCs w:val="24"/>
        </w:rPr>
        <w:t xml:space="preserve"> Российской Федерации (Российская газета, 2009г., № 7, Собрание законодательства РФ, 2009г. № 4, ст. 445, Парламентская газета, 2009г. № 4);</w:t>
      </w:r>
    </w:p>
    <w:p w:rsidR="008B1BB5" w:rsidRPr="00AF241C" w:rsidRDefault="001A1B0E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="008B1BB5" w:rsidRPr="00AF241C">
        <w:rPr>
          <w:sz w:val="24"/>
          <w:szCs w:val="24"/>
        </w:rPr>
        <w:t>кодекс Российской Федерации от 25 октября 2001 года № 136-ФЗ (Собрание законодательства Российской Федерации, 2001г., № 44, статья 4147);</w:t>
      </w:r>
    </w:p>
    <w:p w:rsidR="008B1BB5" w:rsidRPr="0082735E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735E">
        <w:rPr>
          <w:sz w:val="24"/>
          <w:szCs w:val="24"/>
        </w:rPr>
        <w:t>Федеральны</w:t>
      </w:r>
      <w:r w:rsidR="001A1B0E">
        <w:rPr>
          <w:sz w:val="24"/>
          <w:szCs w:val="24"/>
        </w:rPr>
        <w:t>й</w:t>
      </w:r>
      <w:r w:rsidRPr="0082735E">
        <w:rPr>
          <w:sz w:val="24"/>
          <w:szCs w:val="24"/>
        </w:rPr>
        <w:t xml:space="preserve">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8B1BB5" w:rsidRPr="0082735E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735E">
        <w:rPr>
          <w:sz w:val="24"/>
          <w:szCs w:val="24"/>
        </w:rPr>
        <w:t>Граждански</w:t>
      </w:r>
      <w:r w:rsidR="001A1B0E">
        <w:rPr>
          <w:sz w:val="24"/>
          <w:szCs w:val="24"/>
        </w:rPr>
        <w:t>й</w:t>
      </w:r>
      <w:r w:rsidRPr="0082735E">
        <w:rPr>
          <w:sz w:val="24"/>
          <w:szCs w:val="24"/>
        </w:rPr>
        <w:t xml:space="preserve"> кодекс Российской Федерации (Собрание законодательства Российской Федерации, 1994, № 32, ст. 3301);</w:t>
      </w:r>
    </w:p>
    <w:p w:rsidR="008B1BB5" w:rsidRPr="008E2149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E2149">
        <w:rPr>
          <w:color w:val="000000"/>
          <w:sz w:val="24"/>
          <w:szCs w:val="24"/>
        </w:rPr>
        <w:t>Федеральны</w:t>
      </w:r>
      <w:r w:rsidR="001A1B0E">
        <w:rPr>
          <w:color w:val="000000"/>
          <w:sz w:val="24"/>
          <w:szCs w:val="24"/>
        </w:rPr>
        <w:t>й</w:t>
      </w:r>
      <w:r w:rsidRPr="008E2149">
        <w:rPr>
          <w:color w:val="000000"/>
          <w:sz w:val="24"/>
          <w:szCs w:val="24"/>
        </w:rPr>
        <w:t xml:space="preserve"> закон от 13.07.2015 N 218-ФЗ «О государственной регистрации недвижимости» (Российская газета, 17.07.2015г. № 156)</w:t>
      </w:r>
    </w:p>
    <w:p w:rsidR="008B1BB5" w:rsidRPr="008E2149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E2149">
        <w:rPr>
          <w:color w:val="000000"/>
          <w:sz w:val="24"/>
          <w:szCs w:val="24"/>
        </w:rPr>
        <w:t>Федеральны</w:t>
      </w:r>
      <w:r w:rsidR="001A1B0E">
        <w:rPr>
          <w:color w:val="000000"/>
          <w:sz w:val="24"/>
          <w:szCs w:val="24"/>
        </w:rPr>
        <w:t>й</w:t>
      </w:r>
      <w:r w:rsidRPr="008E2149">
        <w:rPr>
          <w:color w:val="000000"/>
          <w:sz w:val="24"/>
          <w:szCs w:val="24"/>
        </w:rPr>
        <w:t xml:space="preserve"> закон от 2 мая 2006 года № 59-ФЗ «О порядке рассмотрения обращений граждан Российской Федерации» (Собрание законодательства Российской Федерации, 2006г., № 19, ст. 2060);</w:t>
      </w:r>
    </w:p>
    <w:p w:rsidR="008B1BB5" w:rsidRDefault="001A1B0E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="008B1BB5" w:rsidRPr="0082735E">
        <w:rPr>
          <w:sz w:val="24"/>
          <w:szCs w:val="24"/>
        </w:rPr>
        <w:t xml:space="preserve"> от 27 июля 2010 года № 210-ФЗ «Об организации </w:t>
      </w:r>
      <w:r w:rsidR="008B1BB5" w:rsidRPr="0082735E">
        <w:rPr>
          <w:sz w:val="24"/>
          <w:szCs w:val="24"/>
        </w:rPr>
        <w:lastRenderedPageBreak/>
        <w:t>предоставления государственных и муниципальных услуг» (Собрание законодательства Российской Федерации, 2010г., N 31, ст. 4179);</w:t>
      </w:r>
    </w:p>
    <w:p w:rsidR="008B1BB5" w:rsidRPr="00F334E8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334E8">
        <w:rPr>
          <w:sz w:val="24"/>
          <w:szCs w:val="24"/>
        </w:rPr>
        <w:t>Устав Вихоревс</w:t>
      </w:r>
      <w:r w:rsidR="00F334E8" w:rsidRPr="00F334E8">
        <w:rPr>
          <w:sz w:val="24"/>
          <w:szCs w:val="24"/>
        </w:rPr>
        <w:t>кого муниципального образования;</w:t>
      </w:r>
    </w:p>
    <w:p w:rsidR="00F334E8" w:rsidRPr="00F334E8" w:rsidRDefault="00F334E8" w:rsidP="00F334E8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334E8">
        <w:rPr>
          <w:sz w:val="24"/>
          <w:szCs w:val="24"/>
        </w:rPr>
        <w:t xml:space="preserve">Решение Думы Вихоревского муниципального образования от 16 </w:t>
      </w:r>
      <w:r w:rsidR="00973522">
        <w:rPr>
          <w:sz w:val="24"/>
          <w:szCs w:val="24"/>
        </w:rPr>
        <w:t>мая</w:t>
      </w:r>
      <w:r w:rsidRPr="00F334E8">
        <w:rPr>
          <w:sz w:val="24"/>
          <w:szCs w:val="24"/>
        </w:rPr>
        <w:t xml:space="preserve"> 2016 года № 173 «Об утверждении </w:t>
      </w:r>
      <w:r w:rsidRPr="00973522">
        <w:rPr>
          <w:sz w:val="24"/>
          <w:szCs w:val="24"/>
        </w:rPr>
        <w:t xml:space="preserve">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Вихоревского муниципального образования» (Информационный бюллетень Вихоревского муниципального образования от </w:t>
      </w:r>
      <w:r w:rsidR="00973522" w:rsidRPr="00973522">
        <w:rPr>
          <w:sz w:val="24"/>
          <w:szCs w:val="24"/>
        </w:rPr>
        <w:t>20.05.2016г. № 19)</w:t>
      </w:r>
      <w:r w:rsidRPr="00973522">
        <w:rPr>
          <w:sz w:val="24"/>
          <w:szCs w:val="24"/>
        </w:rPr>
        <w:t>.</w:t>
      </w:r>
    </w:p>
    <w:p w:rsidR="008B1BB5" w:rsidRPr="00BD3E18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334E8">
        <w:rPr>
          <w:b w:val="0"/>
          <w:sz w:val="24"/>
          <w:szCs w:val="24"/>
        </w:rPr>
        <w:t>Заявителями при</w:t>
      </w:r>
      <w:r w:rsidRPr="00BD3E18">
        <w:rPr>
          <w:b w:val="0"/>
          <w:sz w:val="24"/>
          <w:szCs w:val="24"/>
        </w:rPr>
        <w:t xml:space="preserve"> предоставлении муниципальной услуги являются физические лица, юридические лица, индивидуальные предприниматели, являющиеся собственниками земельных участков.</w:t>
      </w:r>
    </w:p>
    <w:p w:rsidR="008B1BB5" w:rsidRPr="00BD3E18" w:rsidRDefault="008B1BB5" w:rsidP="00B87A2D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Порядок информирования о правилах предоставления муниципальной услуги.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секторе по </w:t>
      </w:r>
      <w:r w:rsidR="008E3D24">
        <w:rPr>
          <w:b w:val="0"/>
          <w:sz w:val="24"/>
          <w:szCs w:val="24"/>
        </w:rPr>
        <w:t xml:space="preserve">работе с муниципальным имуществом и </w:t>
      </w:r>
      <w:r w:rsidRPr="00BD3E18">
        <w:rPr>
          <w:b w:val="0"/>
          <w:sz w:val="24"/>
          <w:szCs w:val="24"/>
        </w:rPr>
        <w:t>землеустройству (далее по тексту – Сектор), с использованием средств телефонной и почтовой связи, а также на сайте.</w:t>
      </w:r>
    </w:p>
    <w:p w:rsidR="008B1BB5" w:rsidRPr="00BD3E18" w:rsidRDefault="008B1BB5" w:rsidP="00B87A2D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месте нахождения, 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B1BB5" w:rsidRPr="00BD3E18" w:rsidTr="00B87A2D">
        <w:trPr>
          <w:trHeight w:val="70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г.Вихоревка, ул. Дзержинского, д.105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4A0607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hyperlink r:id="rId7" w:history="1"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4A0607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  <w:lang w:val="en-US"/>
              </w:rPr>
            </w:pPr>
            <w:hyperlink r:id="rId8" w:history="1">
              <w:r w:rsidR="008B1BB5" w:rsidRPr="00BD3E1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8B1BB5" w:rsidRPr="00BD3E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1BB5" w:rsidRPr="00BD3E18" w:rsidTr="00B87A2D">
        <w:trPr>
          <w:trHeight w:val="274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режим работы (каб.№ 7)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неприемные дни: четверг, пятница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8B1BB5" w:rsidRPr="00BD3E18" w:rsidRDefault="008B1BB5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BD3E18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8B1BB5" w:rsidRPr="00BD3E18" w:rsidRDefault="008B1BB5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D3E18">
        <w:rPr>
          <w:rFonts w:ascii="Arial" w:hAnsi="Arial" w:cs="Arial"/>
          <w:color w:val="000000"/>
          <w:shd w:val="clear" w:color="auto" w:fill="FFFFFF"/>
        </w:rPr>
        <w:t>И</w:t>
      </w:r>
      <w:r w:rsidRPr="00BD3E18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BD3E18">
        <w:rPr>
          <w:rFonts w:ascii="Arial" w:hAnsi="Arial" w:cs="Arial"/>
          <w:color w:val="000000"/>
          <w:shd w:val="clear" w:color="auto" w:fill="FFFFFF"/>
        </w:rPr>
        <w:t>.</w:t>
      </w:r>
    </w:p>
    <w:p w:rsidR="008B1BB5" w:rsidRPr="00BD3E18" w:rsidRDefault="008B1BB5" w:rsidP="0079378B">
      <w:pPr>
        <w:pStyle w:val="ConsPlusTitle"/>
        <w:widowControl/>
        <w:numPr>
          <w:ilvl w:val="3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предоставлении </w:t>
      </w:r>
      <w:r w:rsidR="00F6006B">
        <w:rPr>
          <w:b w:val="0"/>
          <w:sz w:val="24"/>
          <w:szCs w:val="24"/>
        </w:rPr>
        <w:t>муниципальной</w:t>
      </w:r>
      <w:r w:rsidRPr="00BD3E18">
        <w:rPr>
          <w:b w:val="0"/>
          <w:sz w:val="24"/>
          <w:szCs w:val="24"/>
        </w:rPr>
        <w:t xml:space="preserve"> услуги включает сведения: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Администрации, структурных подразделениях Администрации, 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lastRenderedPageBreak/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сроке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результате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031D9">
        <w:rPr>
          <w:sz w:val="24"/>
          <w:szCs w:val="24"/>
        </w:rPr>
        <w:t>муниципальной</w:t>
      </w:r>
      <w:r w:rsidRPr="00BD3E18">
        <w:rPr>
          <w:sz w:val="24"/>
          <w:szCs w:val="24"/>
        </w:rPr>
        <w:t xml:space="preserve"> услуги.</w:t>
      </w:r>
    </w:p>
    <w:p w:rsidR="008B1BB5" w:rsidRPr="00BD3E18" w:rsidRDefault="008B1BB5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BD3E18">
        <w:rPr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8B1BB5" w:rsidRPr="00BD3E18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Время разговора не должно превышать 10 минут.</w:t>
      </w:r>
    </w:p>
    <w:p w:rsidR="008B1BB5" w:rsidRPr="00E753D3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5030F5">
        <w:rPr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753D3">
        <w:rPr>
          <w:sz w:val="24"/>
          <w:szCs w:val="24"/>
        </w:rPr>
        <w:t>Администрации или заявителю сообщается телефонный номер, по которому можно получить необходимую информацию.</w:t>
      </w:r>
    </w:p>
    <w:p w:rsidR="008B1BB5" w:rsidRPr="00E753D3" w:rsidRDefault="008B1BB5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753D3">
        <w:rPr>
          <w:sz w:val="24"/>
          <w:szCs w:val="24"/>
        </w:rPr>
        <w:t xml:space="preserve">Письменные обращения о предоставлении информации, указанной в пункте 1.5.2.2. настоящего административного регламента, рассматриваются должностными лицами Администрации в течение 30 дней со дня регистрации </w:t>
      </w:r>
      <w:r>
        <w:rPr>
          <w:sz w:val="24"/>
          <w:szCs w:val="24"/>
        </w:rPr>
        <w:t>заявления</w:t>
      </w:r>
      <w:r w:rsidRPr="00E753D3">
        <w:rPr>
          <w:sz w:val="24"/>
          <w:szCs w:val="24"/>
        </w:rPr>
        <w:t>.</w:t>
      </w:r>
    </w:p>
    <w:p w:rsidR="008B1BB5" w:rsidRPr="00E753D3" w:rsidRDefault="008B1BB5" w:rsidP="00885FC3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E753D3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Pr="00E753D3">
        <w:rPr>
          <w:rFonts w:ascii="Arial" w:hAnsi="Arial" w:cs="Arial"/>
          <w:color w:val="000000"/>
        </w:rPr>
        <w:t xml:space="preserve">. </w:t>
      </w:r>
      <w:r w:rsidRPr="00E753D3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Pr="00E753D3">
        <w:rPr>
          <w:rFonts w:ascii="Arial" w:hAnsi="Arial" w:cs="Arial"/>
          <w:color w:val="000000"/>
        </w:rPr>
        <w:t>в Администрацию заявитель подает н</w:t>
      </w:r>
      <w:r w:rsidRPr="00E753D3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г.Вихоревка, ул. Дзержинского, д.105.</w:t>
      </w:r>
      <w:r w:rsidRPr="00E753D3">
        <w:rPr>
          <w:rFonts w:ascii="Arial" w:hAnsi="Arial" w:cs="Arial"/>
          <w:color w:val="000000"/>
        </w:rPr>
        <w:t xml:space="preserve"> 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через многофункциональный центр.</w:t>
      </w:r>
    </w:p>
    <w:p w:rsidR="008B1BB5" w:rsidRPr="00E753D3" w:rsidRDefault="008B1BB5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E753D3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E753D3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</w:rPr>
        <w:t>1) в Администрации, по адресу: Иркутская область, Братский район, г.Вихоревка, ул. Дзержинского, д.105. каб.7;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E753D3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9" w:history="1">
        <w:r w:rsidRPr="00E753D3">
          <w:rPr>
            <w:rStyle w:val="ab"/>
            <w:rFonts w:ascii="Arial" w:hAnsi="Arial" w:cs="Arial"/>
            <w:lang w:val="en-US" w:eastAsia="ar-SA"/>
          </w:rPr>
          <w:t>www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admvih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ru</w:t>
        </w:r>
      </w:hyperlink>
      <w:r w:rsidRPr="00E753D3">
        <w:rPr>
          <w:rFonts w:ascii="Arial" w:hAnsi="Arial" w:cs="Arial"/>
          <w:color w:val="000000"/>
        </w:rPr>
        <w:t>.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753D3">
        <w:rPr>
          <w:rFonts w:ascii="Arial" w:hAnsi="Arial" w:cs="Arial"/>
        </w:rPr>
        <w:t xml:space="preserve">Глава </w:t>
      </w:r>
      <w:r w:rsidRPr="00E753D3">
        <w:rPr>
          <w:rFonts w:ascii="Arial" w:hAnsi="Arial" w:cs="Arial"/>
          <w:lang w:val="en-US"/>
        </w:rPr>
        <w:t>II</w:t>
      </w:r>
      <w:r w:rsidRPr="00E753D3">
        <w:rPr>
          <w:rFonts w:ascii="Arial" w:hAnsi="Arial" w:cs="Arial"/>
        </w:rPr>
        <w:t xml:space="preserve">. </w:t>
      </w:r>
      <w:r w:rsidRPr="00E753D3">
        <w:rPr>
          <w:rFonts w:ascii="Arial" w:hAnsi="Arial" w:cs="Arial"/>
          <w:caps/>
        </w:rPr>
        <w:t>Стандарт предоставления муниципальной услуги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1BB5" w:rsidRPr="00E753D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753D3">
        <w:rPr>
          <w:rFonts w:ascii="Arial" w:hAnsi="Arial" w:cs="Arial"/>
          <w:sz w:val="24"/>
          <w:szCs w:val="24"/>
        </w:rPr>
        <w:lastRenderedPageBreak/>
        <w:t xml:space="preserve">Наименование муниципальной услуги: «Муниципальная услуга по </w:t>
      </w:r>
      <w:r w:rsidRPr="00E753D3">
        <w:rPr>
          <w:rFonts w:ascii="Arial" w:hAnsi="Arial" w:cs="Arial"/>
          <w:bCs/>
          <w:sz w:val="24"/>
          <w:szCs w:val="24"/>
        </w:rPr>
        <w:t xml:space="preserve"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 </w:t>
      </w:r>
      <w:r w:rsidRPr="00E753D3">
        <w:rPr>
          <w:rFonts w:ascii="Arial" w:hAnsi="Arial" w:cs="Arial"/>
          <w:sz w:val="24"/>
          <w:szCs w:val="24"/>
        </w:rPr>
        <w:t>(далее по тексту – муниципальная услуга).</w:t>
      </w:r>
    </w:p>
    <w:p w:rsidR="008B1BB5" w:rsidRPr="00E753D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753D3">
        <w:rPr>
          <w:rFonts w:ascii="Arial" w:hAnsi="Arial" w:cs="Arial"/>
          <w:sz w:val="24"/>
          <w:szCs w:val="24"/>
        </w:rPr>
        <w:t>Муниципальная услуга предоставляется администрацией Вихоревского городского поселения (далее по тексту – Администрация). Структурным подразделением, ответственным за предоставление муниципальной услуги является Сектор.</w:t>
      </w:r>
    </w:p>
    <w:p w:rsidR="008B1BB5" w:rsidRPr="00641EF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услуги.</w:t>
      </w:r>
    </w:p>
    <w:p w:rsidR="008B1BB5" w:rsidRPr="00641EF3" w:rsidRDefault="008B1BB5" w:rsidP="00394382">
      <w:pPr>
        <w:pStyle w:val="af0"/>
        <w:numPr>
          <w:ilvl w:val="2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Результатом первого этапа предоставления муниципальной услуги является:</w:t>
      </w:r>
    </w:p>
    <w:p w:rsidR="008B1BB5" w:rsidRPr="00746CF5" w:rsidRDefault="008B1BB5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 xml:space="preserve">распоряжение Администрации об утверждении схемы расположения </w:t>
      </w:r>
      <w:r w:rsidRPr="00746CF5">
        <w:rPr>
          <w:rFonts w:ascii="Arial" w:hAnsi="Arial" w:cs="Arial"/>
          <w:color w:val="000000"/>
          <w:sz w:val="24"/>
          <w:szCs w:val="24"/>
        </w:rPr>
        <w:t>земельного участка;</w:t>
      </w:r>
    </w:p>
    <w:p w:rsidR="008B1BB5" w:rsidRPr="00746CF5" w:rsidRDefault="008B1BB5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CF5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8B1BB5" w:rsidRPr="00746CF5" w:rsidRDefault="008004E5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об </w:t>
      </w:r>
      <w:r w:rsidR="008B1BB5" w:rsidRPr="00746CF5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8B1BB5" w:rsidRPr="00746CF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2D29DD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>, в виде письма</w:t>
      </w:r>
      <w:r w:rsidR="008B1BB5" w:rsidRPr="00746CF5">
        <w:rPr>
          <w:rFonts w:ascii="Arial" w:hAnsi="Arial" w:cs="Arial"/>
          <w:color w:val="000000"/>
          <w:sz w:val="24"/>
          <w:szCs w:val="24"/>
        </w:rPr>
        <w:t>.</w:t>
      </w:r>
    </w:p>
    <w:p w:rsidR="008B1BB5" w:rsidRPr="00641EF3" w:rsidRDefault="008B1BB5" w:rsidP="00394382">
      <w:pPr>
        <w:pStyle w:val="af0"/>
        <w:numPr>
          <w:ilvl w:val="2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Результатом второго этапа предоставления Услуги является:</w:t>
      </w:r>
    </w:p>
    <w:p w:rsidR="008B1BB5" w:rsidRPr="00641EF3" w:rsidRDefault="008B1BB5" w:rsidP="00394382">
      <w:pPr>
        <w:pStyle w:val="af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соглашение о перераспределении земельных участков;</w:t>
      </w:r>
    </w:p>
    <w:p w:rsidR="008B1BB5" w:rsidRDefault="008004E5" w:rsidP="00394382">
      <w:pPr>
        <w:pStyle w:val="af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об </w:t>
      </w:r>
      <w:r w:rsidR="008B1BB5" w:rsidRPr="00641EF3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8B1BB5" w:rsidRPr="00641EF3">
        <w:rPr>
          <w:rFonts w:ascii="Arial" w:hAnsi="Arial" w:cs="Arial"/>
          <w:color w:val="000000"/>
          <w:sz w:val="24"/>
          <w:szCs w:val="24"/>
        </w:rPr>
        <w:t xml:space="preserve"> </w:t>
      </w:r>
      <w:r w:rsidR="002D29DD" w:rsidRPr="00746CF5">
        <w:rPr>
          <w:rFonts w:ascii="Arial" w:hAnsi="Arial" w:cs="Arial"/>
          <w:color w:val="000000"/>
          <w:sz w:val="24"/>
          <w:szCs w:val="24"/>
        </w:rPr>
        <w:t xml:space="preserve">в </w:t>
      </w:r>
      <w:r w:rsidR="002D29DD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услуги,</w:t>
      </w:r>
      <w:r>
        <w:rPr>
          <w:rFonts w:ascii="Arial" w:hAnsi="Arial" w:cs="Arial"/>
          <w:color w:val="000000"/>
          <w:sz w:val="24"/>
          <w:szCs w:val="24"/>
        </w:rPr>
        <w:t xml:space="preserve"> в виде письма.</w:t>
      </w:r>
    </w:p>
    <w:p w:rsidR="008B1BB5" w:rsidRPr="00F0015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00152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</w:t>
      </w:r>
      <w:r w:rsidRPr="00F001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8B1BB5" w:rsidRPr="00F00152" w:rsidRDefault="008B1BB5" w:rsidP="0039438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F00152">
        <w:rPr>
          <w:rFonts w:ascii="Arial" w:hAnsi="Arial" w:cs="Arial"/>
          <w:color w:val="000000"/>
        </w:rPr>
        <w:t xml:space="preserve">Срок первого этапа предоставления муниципальной услуги </w:t>
      </w:r>
      <w:r>
        <w:rPr>
          <w:rFonts w:ascii="Arial" w:hAnsi="Arial" w:cs="Arial"/>
          <w:color w:val="000000"/>
        </w:rPr>
        <w:t>исчисляется со дня подачи заявление и н</w:t>
      </w:r>
      <w:r w:rsidRPr="00F00152">
        <w:rPr>
          <w:rFonts w:ascii="Arial" w:hAnsi="Arial" w:cs="Arial"/>
          <w:color w:val="000000"/>
        </w:rPr>
        <w:t xml:space="preserve">е может превышать </w:t>
      </w:r>
      <w:r>
        <w:rPr>
          <w:rFonts w:ascii="Arial" w:hAnsi="Arial" w:cs="Arial"/>
          <w:color w:val="000000"/>
        </w:rPr>
        <w:t>30 (</w:t>
      </w:r>
      <w:r w:rsidRPr="00F00152">
        <w:rPr>
          <w:rFonts w:ascii="Arial" w:hAnsi="Arial" w:cs="Arial"/>
          <w:color w:val="000000"/>
        </w:rPr>
        <w:t>тридцать</w:t>
      </w:r>
      <w:r>
        <w:rPr>
          <w:rFonts w:ascii="Arial" w:hAnsi="Arial" w:cs="Arial"/>
          <w:color w:val="000000"/>
        </w:rPr>
        <w:t>)</w:t>
      </w:r>
      <w:r w:rsidRPr="00F00152">
        <w:rPr>
          <w:rFonts w:ascii="Arial" w:hAnsi="Arial" w:cs="Arial"/>
          <w:color w:val="000000"/>
        </w:rPr>
        <w:t xml:space="preserve"> дней.</w:t>
      </w:r>
    </w:p>
    <w:p w:rsidR="008B1BB5" w:rsidRPr="00F00152" w:rsidRDefault="008B1BB5" w:rsidP="0039438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F00152">
        <w:rPr>
          <w:rFonts w:ascii="Arial" w:hAnsi="Arial" w:cs="Arial"/>
          <w:color w:val="000000"/>
        </w:rPr>
        <w:t xml:space="preserve">Срок второго этапа предоставления муниципальной услуги </w:t>
      </w:r>
      <w:r>
        <w:rPr>
          <w:rFonts w:ascii="Arial" w:hAnsi="Arial" w:cs="Arial"/>
          <w:color w:val="000000"/>
        </w:rPr>
        <w:t>исчисляется с момента предоставления кадастрового паспорта и не</w:t>
      </w:r>
      <w:r w:rsidRPr="00F00152">
        <w:rPr>
          <w:rFonts w:ascii="Arial" w:hAnsi="Arial" w:cs="Arial"/>
          <w:color w:val="000000"/>
        </w:rPr>
        <w:t xml:space="preserve"> может превышать </w:t>
      </w:r>
      <w:r>
        <w:rPr>
          <w:rFonts w:ascii="Arial" w:hAnsi="Arial" w:cs="Arial"/>
          <w:color w:val="000000"/>
        </w:rPr>
        <w:t>30 (</w:t>
      </w:r>
      <w:r w:rsidRPr="00F00152">
        <w:rPr>
          <w:rFonts w:ascii="Arial" w:hAnsi="Arial" w:cs="Arial"/>
          <w:color w:val="000000"/>
        </w:rPr>
        <w:t>тридцать</w:t>
      </w:r>
      <w:r>
        <w:rPr>
          <w:rFonts w:ascii="Arial" w:hAnsi="Arial" w:cs="Arial"/>
          <w:color w:val="000000"/>
        </w:rPr>
        <w:t>)</w:t>
      </w:r>
      <w:r w:rsidRPr="00F00152">
        <w:rPr>
          <w:rFonts w:ascii="Arial" w:hAnsi="Arial" w:cs="Arial"/>
          <w:color w:val="000000"/>
        </w:rPr>
        <w:t xml:space="preserve"> дней</w:t>
      </w:r>
      <w:r>
        <w:rPr>
          <w:rFonts w:ascii="Arial" w:hAnsi="Arial" w:cs="Arial"/>
          <w:color w:val="000000"/>
        </w:rPr>
        <w:t>.</w:t>
      </w:r>
    </w:p>
    <w:p w:rsidR="008B1BB5" w:rsidRPr="00746CF5" w:rsidRDefault="008B1BB5" w:rsidP="0039438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746CF5">
        <w:rPr>
          <w:rFonts w:ascii="Arial" w:hAnsi="Arial" w:cs="Arial"/>
        </w:rPr>
        <w:t>Выдача (направление) результата предоставления муниципальной услуги осуществляется в течение трех дней со дня его принятия.</w:t>
      </w:r>
    </w:p>
    <w:p w:rsidR="008B1BB5" w:rsidRPr="00E1162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1162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B1BB5" w:rsidRPr="00D016AB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016AB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8B1BB5" w:rsidRPr="00D016AB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16AB">
        <w:rPr>
          <w:sz w:val="24"/>
          <w:szCs w:val="24"/>
        </w:rPr>
        <w:t>аявление о перераспределении земельных участков по форме согласно приложению № 1;</w:t>
      </w:r>
    </w:p>
    <w:p w:rsidR="008B1BB5" w:rsidRPr="00D016AB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копии документов, удостоверяющих личность заявителя - физического лица;</w:t>
      </w:r>
    </w:p>
    <w:p w:rsidR="008B1BB5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подтверждающие полномочия лица, подписавшего заявление – для юридических лиц;</w:t>
      </w:r>
    </w:p>
    <w:p w:rsidR="008B1BB5" w:rsidRPr="00D016AB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д</w:t>
      </w:r>
      <w:r>
        <w:rPr>
          <w:sz w:val="24"/>
          <w:szCs w:val="24"/>
        </w:rPr>
        <w:t>окументы, подтверждающие</w:t>
      </w:r>
      <w:r w:rsidRPr="00D016AB">
        <w:rPr>
          <w:sz w:val="24"/>
          <w:szCs w:val="24"/>
        </w:rPr>
        <w:t xml:space="preserve"> полномочия пре</w:t>
      </w:r>
      <w:r>
        <w:rPr>
          <w:sz w:val="24"/>
          <w:szCs w:val="24"/>
        </w:rPr>
        <w:t>дставителя заявителя, необходимые</w:t>
      </w:r>
      <w:r w:rsidRPr="00D016AB">
        <w:rPr>
          <w:sz w:val="24"/>
          <w:szCs w:val="24"/>
        </w:rPr>
        <w:t xml:space="preserve"> для осуществления действия от имени заявителя, в случае подачи </w:t>
      </w:r>
      <w:r>
        <w:rPr>
          <w:sz w:val="24"/>
          <w:szCs w:val="24"/>
        </w:rPr>
        <w:t xml:space="preserve">заявления </w:t>
      </w:r>
      <w:r w:rsidRPr="00D016AB">
        <w:rPr>
          <w:sz w:val="24"/>
          <w:szCs w:val="24"/>
        </w:rPr>
        <w:t>представителем заявителя;</w:t>
      </w:r>
    </w:p>
    <w:p w:rsidR="008B1BB5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B5286F">
        <w:rPr>
          <w:color w:val="000000"/>
          <w:sz w:val="24"/>
          <w:szCs w:val="24"/>
        </w:rPr>
        <w:t xml:space="preserve">правоустанавливающих </w:t>
      </w:r>
      <w:r w:rsidRPr="00B5286F">
        <w:rPr>
          <w:color w:val="000000"/>
          <w:sz w:val="24"/>
          <w:szCs w:val="24"/>
          <w:shd w:val="clear" w:color="auto" w:fill="FFFFFF"/>
        </w:rPr>
        <w:t>или правоудостоверяющих</w:t>
      </w:r>
      <w:r w:rsidRPr="002A18D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2A18DE">
        <w:rPr>
          <w:sz w:val="24"/>
          <w:szCs w:val="24"/>
        </w:rPr>
        <w:t xml:space="preserve"> на земельный участок, </w:t>
      </w:r>
      <w:r>
        <w:rPr>
          <w:sz w:val="24"/>
          <w:szCs w:val="24"/>
        </w:rPr>
        <w:t>принадлежащий заявителю</w:t>
      </w:r>
      <w:r w:rsidRPr="002A18DE">
        <w:rPr>
          <w:sz w:val="24"/>
          <w:szCs w:val="24"/>
        </w:rPr>
        <w:t>, если право на такой земельный участок не зарегистрировано в Едином государственном реестре недвижимости</w:t>
      </w:r>
      <w:r>
        <w:rPr>
          <w:sz w:val="24"/>
          <w:szCs w:val="24"/>
        </w:rPr>
        <w:t>;</w:t>
      </w:r>
    </w:p>
    <w:p w:rsidR="008B1BB5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B1BB5" w:rsidRPr="00416301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color w:val="000000"/>
          <w:sz w:val="24"/>
          <w:szCs w:val="24"/>
        </w:rPr>
      </w:pPr>
      <w:r w:rsidRPr="00416301">
        <w:rPr>
          <w:color w:val="000000"/>
          <w:sz w:val="24"/>
          <w:szCs w:val="24"/>
          <w:shd w:val="clear" w:color="auto" w:fill="FFFFFF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</w:r>
      <w:r w:rsidRPr="00416301">
        <w:rPr>
          <w:color w:val="000000"/>
          <w:sz w:val="24"/>
          <w:szCs w:val="24"/>
          <w:shd w:val="clear" w:color="auto" w:fill="FFFFFF"/>
        </w:rPr>
        <w:lastRenderedPageBreak/>
        <w:t>юридическое лицо.</w:t>
      </w:r>
    </w:p>
    <w:p w:rsidR="008B1BB5" w:rsidRPr="00746CF5" w:rsidRDefault="008B1BB5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746CF5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8B1BB5" w:rsidRPr="00746CF5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46CF5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8B1BB5" w:rsidRPr="00F042AE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042AE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</w:t>
      </w:r>
      <w:r>
        <w:rPr>
          <w:rFonts w:ascii="Arial" w:hAnsi="Arial" w:cs="Arial"/>
          <w:sz w:val="24"/>
          <w:szCs w:val="24"/>
        </w:rPr>
        <w:t>на земельный участок</w:t>
      </w:r>
      <w:r w:rsidRPr="00F042AE">
        <w:rPr>
          <w:rFonts w:ascii="Arial" w:hAnsi="Arial" w:cs="Arial"/>
          <w:sz w:val="24"/>
          <w:szCs w:val="24"/>
        </w:rPr>
        <w:t>;</w:t>
      </w:r>
    </w:p>
    <w:p w:rsidR="008B1BB5" w:rsidRPr="00344694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469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кадастровый паспорт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образованного </w:t>
      </w:r>
      <w:r w:rsidRPr="0034469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земельного участка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;</w:t>
      </w:r>
    </w:p>
    <w:p w:rsidR="008B1BB5" w:rsidRPr="00F042AE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042AE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8B1BB5" w:rsidRPr="00344694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042AE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- для </w:t>
      </w:r>
      <w:r w:rsidRPr="00344694">
        <w:rPr>
          <w:rFonts w:ascii="Arial" w:hAnsi="Arial" w:cs="Arial"/>
          <w:sz w:val="24"/>
          <w:szCs w:val="24"/>
        </w:rPr>
        <w:t>юридических лиц;</w:t>
      </w:r>
      <w:bookmarkStart w:id="2" w:name="P177"/>
      <w:bookmarkEnd w:id="2"/>
    </w:p>
    <w:p w:rsidR="008B1BB5" w:rsidRPr="00344694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44694">
        <w:rPr>
          <w:rFonts w:ascii="Arial" w:hAnsi="Arial" w:cs="Arial"/>
          <w:sz w:val="24"/>
          <w:szCs w:val="24"/>
        </w:rPr>
        <w:t>Администрация не вправе требовать от заявителя представления документов, не предусмотренных п.2.5.1. настоящего административного регламента.</w:t>
      </w:r>
    </w:p>
    <w:p w:rsidR="008B1BB5" w:rsidRPr="00344694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44694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B1BB5" w:rsidRPr="00344694" w:rsidRDefault="008B1BB5" w:rsidP="009619DB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2) тексты документов должны быть написаны разборчиво;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 xml:space="preserve">4) не должны быть исполнены карандашом; 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8B1BB5" w:rsidRPr="00DE42B1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E42B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B1BB5" w:rsidRPr="00EA7457" w:rsidRDefault="008B1BB5" w:rsidP="00394382">
      <w:pPr>
        <w:pStyle w:val="af0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EA7457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8B1BB5" w:rsidRPr="00EA6325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A6325">
        <w:rPr>
          <w:sz w:val="24"/>
          <w:szCs w:val="24"/>
        </w:rPr>
        <w:t>форма заявления не соответствует приложению № 1 к настоящему административному регламенту;</w:t>
      </w:r>
    </w:p>
    <w:p w:rsidR="008B1BB5" w:rsidRPr="00EA6325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A6325">
        <w:rPr>
          <w:sz w:val="24"/>
          <w:szCs w:val="24"/>
        </w:rPr>
        <w:t>к заявлению приложены документы, состав, форма или содержание которых не соответствуют требованиям земельного законодательства;</w:t>
      </w:r>
    </w:p>
    <w:p w:rsidR="008B1BB5" w:rsidRPr="00DE42B1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42B1">
        <w:rPr>
          <w:sz w:val="24"/>
          <w:szCs w:val="24"/>
        </w:rPr>
        <w:t>с заявлением обратилось ненадлежащее лицо;</w:t>
      </w:r>
    </w:p>
    <w:p w:rsidR="008B1BB5" w:rsidRPr="00DE42B1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42B1">
        <w:rPr>
          <w:sz w:val="24"/>
          <w:szCs w:val="24"/>
        </w:rPr>
        <w:t>отсутствие подписи заявителя;</w:t>
      </w:r>
    </w:p>
    <w:p w:rsidR="008B1BB5" w:rsidRPr="00EA7457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42B1">
        <w:rPr>
          <w:sz w:val="24"/>
          <w:szCs w:val="24"/>
        </w:rPr>
        <w:t xml:space="preserve">несоответствие документов требованиям, указанным в п.2.5.4 настоящего </w:t>
      </w:r>
      <w:r w:rsidRPr="00EA7457">
        <w:rPr>
          <w:sz w:val="24"/>
          <w:szCs w:val="24"/>
        </w:rPr>
        <w:t>Административного регламента;</w:t>
      </w:r>
    </w:p>
    <w:p w:rsidR="008B1BB5" w:rsidRPr="00F90197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семей;</w:t>
      </w:r>
    </w:p>
    <w:p w:rsidR="008B1BB5" w:rsidRPr="00F90197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текст заявления не поддается прочтению, ответ на заявление не дается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8B1BB5" w:rsidRPr="00F90197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В течение десяти дней со дня поступления заявления Администрация возвращает это заявление заявителю, если оно не соответствует положениям пунктов 2.5.1. и 2.5.4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пп.2,3,4,5,6,7 п.2.5.1 настоящего Административного регламента. При этом Администрацией должны быть указаны причины возврата заявления.</w:t>
      </w:r>
    </w:p>
    <w:p w:rsidR="008B1BB5" w:rsidRPr="001F6125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Отказ в приеме документов не препятствует повторному обращению заявителя в порядке, установленном</w:t>
      </w:r>
      <w:r w:rsidRPr="001F6125">
        <w:rPr>
          <w:sz w:val="24"/>
          <w:szCs w:val="24"/>
        </w:rPr>
        <w:t xml:space="preserve"> п.3.2. настоящего Административного регламента.</w:t>
      </w:r>
    </w:p>
    <w:p w:rsidR="008B1BB5" w:rsidRPr="003A7477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7477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CD0A34">
        <w:rPr>
          <w:rFonts w:ascii="Arial" w:hAnsi="Arial" w:cs="Arial"/>
          <w:sz w:val="24"/>
          <w:szCs w:val="24"/>
        </w:rPr>
        <w:t>.</w:t>
      </w:r>
    </w:p>
    <w:p w:rsidR="008B1BB5" w:rsidRPr="00EA6325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EA6325">
        <w:rPr>
          <w:b/>
          <w:sz w:val="24"/>
          <w:szCs w:val="24"/>
        </w:rPr>
        <w:t>2.7.1.</w:t>
      </w:r>
      <w:r w:rsidRPr="00EA6325">
        <w:rPr>
          <w:sz w:val="24"/>
          <w:szCs w:val="24"/>
        </w:rPr>
        <w:t xml:space="preserve"> Основания для приостановления предоставления муниципальной услуги законодательством не предусмотрено.</w:t>
      </w:r>
    </w:p>
    <w:p w:rsidR="008B1BB5" w:rsidRPr="00EA6325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EA6325">
        <w:rPr>
          <w:b/>
          <w:sz w:val="24"/>
          <w:szCs w:val="24"/>
        </w:rPr>
        <w:t>2.7.2.</w:t>
      </w:r>
      <w:r w:rsidRPr="00EA6325">
        <w:rPr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8B1BB5" w:rsidRPr="00D705CB" w:rsidRDefault="008B1BB5" w:rsidP="0039438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705CB">
        <w:rPr>
          <w:sz w:val="24"/>
          <w:szCs w:val="24"/>
        </w:rPr>
        <w:t>наличие оснований для отказа в заключении соглашения о перераспределении земельных участков, установленные пунктами 9 и 14 Земельного кодекса Российской Федерации;</w:t>
      </w:r>
    </w:p>
    <w:p w:rsidR="008B1BB5" w:rsidRPr="00D705CB" w:rsidRDefault="008B1BB5" w:rsidP="0039438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705CB">
        <w:rPr>
          <w:sz w:val="24"/>
          <w:szCs w:val="24"/>
        </w:rPr>
        <w:t>заявление подано лицом, не указанным в пункте 1.4 настоящего Административного регламента.</w:t>
      </w:r>
      <w:r w:rsidRPr="00D705CB">
        <w:rPr>
          <w:b/>
          <w:i/>
          <w:color w:val="C00000"/>
          <w:sz w:val="24"/>
          <w:szCs w:val="24"/>
        </w:rPr>
        <w:t xml:space="preserve"> </w:t>
      </w:r>
    </w:p>
    <w:p w:rsidR="008B1BB5" w:rsidRPr="00EA6325" w:rsidRDefault="008B1BB5" w:rsidP="00394382">
      <w:pPr>
        <w:pStyle w:val="ConsPlusNormal"/>
        <w:numPr>
          <w:ilvl w:val="2"/>
          <w:numId w:val="27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EA6325">
        <w:rPr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:rsidR="008B1BB5" w:rsidRPr="008B67F0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67F0">
        <w:rPr>
          <w:rFonts w:ascii="Arial" w:hAnsi="Arial" w:cs="Arial"/>
          <w:sz w:val="24"/>
          <w:szCs w:val="24"/>
        </w:rPr>
        <w:t>Муниципальная услуга предоставляется бесплатно и без взимания государственной пошлины.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определяется: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1) в порядке, установленном Правительством Российской Федерации, в отношении земельных участков, находящихся в федеральной собственности;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2)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3)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8B1BB5" w:rsidRPr="00B01A3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67F0">
        <w:rPr>
          <w:rFonts w:ascii="Arial" w:hAnsi="Arial" w:cs="Arial"/>
          <w:sz w:val="24"/>
          <w:szCs w:val="24"/>
        </w:rPr>
        <w:t>Максимальный срок ожидания в очереди в случае непосредственного</w:t>
      </w:r>
      <w:r w:rsidRPr="00B01A33">
        <w:rPr>
          <w:rFonts w:ascii="Arial" w:hAnsi="Arial" w:cs="Arial"/>
          <w:sz w:val="24"/>
          <w:szCs w:val="24"/>
        </w:rPr>
        <w:t xml:space="preserve"> обращения заявителя в Администрацию для предоставления документов, необходимых для предоставления муниципальной услуги, а также для получения документов, являющихся результатом предоставления муниципальной услуги не дожжен превышать 15 минут на одного получателя муниципальной услуги.</w:t>
      </w:r>
    </w:p>
    <w:p w:rsidR="008B1BB5" w:rsidRPr="00B01A3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1A33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B01A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B01A33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8B1BB5" w:rsidRPr="00B01A33" w:rsidRDefault="008B1BB5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01A33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8B1BB5" w:rsidRPr="00B01A3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1A3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1A33">
        <w:rPr>
          <w:rFonts w:ascii="Arial" w:hAnsi="Arial" w:cs="Arial"/>
          <w:color w:val="000000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1A33">
        <w:rPr>
          <w:rFonts w:ascii="Arial" w:hAnsi="Arial" w:cs="Arial"/>
          <w:color w:val="000000"/>
          <w:shd w:val="clear" w:color="auto" w:fill="FFFFFF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1A33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 w:rsidRPr="00B01A33">
        <w:rPr>
          <w:rFonts w:ascii="Arial" w:hAnsi="Arial" w:cs="Arial"/>
        </w:rPr>
        <w:t>места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Администрации обеспечивается заполнение указанных документов для предоставления муниципальной услуги.</w:t>
      </w:r>
    </w:p>
    <w:p w:rsidR="008B1BB5" w:rsidRPr="004216CC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16CC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Pr="0042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4216CC">
        <w:rPr>
          <w:rFonts w:ascii="Arial" w:hAnsi="Arial" w:cs="Arial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8B1BB5" w:rsidRPr="004216CC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16CC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соблюдение стандарта предоставления муниципальной услуги;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8B1BB5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E352BC">
        <w:rPr>
          <w:sz w:val="24"/>
          <w:szCs w:val="24"/>
        </w:rPr>
        <w:t>.</w:t>
      </w:r>
    </w:p>
    <w:p w:rsidR="00E352BC" w:rsidRPr="00E352BC" w:rsidRDefault="00E352BC" w:rsidP="00E352BC">
      <w:pPr>
        <w:pStyle w:val="17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rFonts w:ascii="Arial" w:hAnsi="Arial" w:cs="Arial"/>
          <w:b/>
          <w:sz w:val="24"/>
          <w:szCs w:val="24"/>
        </w:rPr>
      </w:pPr>
      <w:r w:rsidRPr="00E352BC">
        <w:rPr>
          <w:rFonts w:ascii="Arial" w:hAnsi="Arial" w:cs="Arial"/>
          <w:b/>
          <w:sz w:val="24"/>
          <w:szCs w:val="24"/>
        </w:rPr>
        <w:t xml:space="preserve">2.14. </w:t>
      </w:r>
      <w:r w:rsidRPr="00E352BC">
        <w:rPr>
          <w:rFonts w:ascii="Arial" w:hAnsi="Arial" w:cs="Arial"/>
          <w:sz w:val="24"/>
          <w:szCs w:val="24"/>
        </w:rPr>
        <w:t>Особенности перераспределения земель.</w:t>
      </w:r>
    </w:p>
    <w:p w:rsidR="00E352BC" w:rsidRPr="00E352BC" w:rsidRDefault="00E352BC" w:rsidP="00E352BC">
      <w:pPr>
        <w:pStyle w:val="17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rFonts w:ascii="Arial" w:hAnsi="Arial" w:cs="Arial"/>
          <w:b/>
          <w:sz w:val="24"/>
          <w:szCs w:val="24"/>
        </w:rPr>
      </w:pPr>
      <w:r w:rsidRPr="00E352BC">
        <w:rPr>
          <w:rFonts w:ascii="Arial" w:hAnsi="Arial" w:cs="Arial"/>
          <w:bCs/>
          <w:color w:val="auto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возможно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</w:t>
      </w:r>
    </w:p>
    <w:p w:rsidR="00E352BC" w:rsidRPr="00E352BC" w:rsidRDefault="00E352BC" w:rsidP="00E352B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8B1BB5" w:rsidRPr="00D016AB" w:rsidRDefault="008B1BB5" w:rsidP="00881A6A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D016AB">
        <w:rPr>
          <w:rFonts w:ascii="Arial" w:hAnsi="Arial" w:cs="Arial"/>
          <w:lang w:val="en-US"/>
        </w:rPr>
        <w:t>III</w:t>
      </w:r>
      <w:r w:rsidRPr="00D016AB">
        <w:rPr>
          <w:rFonts w:ascii="Arial" w:hAnsi="Arial" w:cs="Arial"/>
        </w:rPr>
        <w:t xml:space="preserve">. </w:t>
      </w:r>
      <w:r w:rsidRPr="00D016AB">
        <w:rPr>
          <w:rFonts w:ascii="Arial" w:hAnsi="Arial" w:cs="Arial"/>
          <w:cap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1BB5" w:rsidRPr="00D016AB" w:rsidRDefault="008B1BB5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</w:rPr>
      </w:pPr>
    </w:p>
    <w:p w:rsidR="008B1BB5" w:rsidRPr="00D016AB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BB5" w:rsidRPr="00D016AB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прием и регистрация заявления и документов, необходимы</w:t>
      </w:r>
      <w:r>
        <w:rPr>
          <w:sz w:val="24"/>
          <w:szCs w:val="24"/>
        </w:rPr>
        <w:t>х</w:t>
      </w:r>
      <w:r w:rsidRPr="00D016AB">
        <w:rPr>
          <w:sz w:val="24"/>
          <w:szCs w:val="24"/>
        </w:rPr>
        <w:t xml:space="preserve"> для оказания муниципальной услуги;</w:t>
      </w:r>
    </w:p>
    <w:p w:rsidR="008B1BB5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0742F">
        <w:rPr>
          <w:sz w:val="24"/>
          <w:szCs w:val="24"/>
        </w:rPr>
        <w:t>рассмотрение заявления и документов</w:t>
      </w:r>
      <w:r w:rsidR="00F90197">
        <w:rPr>
          <w:sz w:val="24"/>
          <w:szCs w:val="24"/>
        </w:rPr>
        <w:t xml:space="preserve">, </w:t>
      </w:r>
      <w:r w:rsidR="00F90197" w:rsidRPr="0080742F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66785D" w:rsidRPr="005379F7" w:rsidRDefault="005379F7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79F7">
        <w:rPr>
          <w:sz w:val="24"/>
          <w:szCs w:val="24"/>
        </w:rPr>
        <w:t>ринятие решения о перераспределении земель и (или) земельных участков</w:t>
      </w:r>
      <w:r w:rsidR="007064F3" w:rsidRPr="005379F7">
        <w:rPr>
          <w:sz w:val="24"/>
          <w:szCs w:val="24"/>
        </w:rPr>
        <w:t>;</w:t>
      </w:r>
    </w:p>
    <w:p w:rsidR="008B1BB5" w:rsidRPr="0066785D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66785D">
        <w:rPr>
          <w:sz w:val="24"/>
          <w:szCs w:val="24"/>
        </w:rPr>
        <w:t xml:space="preserve">выдача (направление) заявителю </w:t>
      </w:r>
      <w:r w:rsidR="0066785D" w:rsidRPr="0066785D">
        <w:rPr>
          <w:sz w:val="24"/>
          <w:szCs w:val="24"/>
        </w:rPr>
        <w:t>результата предоставления муниципальной услуги</w:t>
      </w:r>
      <w:r w:rsidRPr="0066785D">
        <w:rPr>
          <w:sz w:val="24"/>
          <w:szCs w:val="24"/>
        </w:rPr>
        <w:t>.</w:t>
      </w:r>
    </w:p>
    <w:p w:rsidR="00805B5B" w:rsidRDefault="00805B5B" w:rsidP="0037399A">
      <w:pPr>
        <w:pStyle w:val="ConsPlusNormal"/>
        <w:shd w:val="clear" w:color="auto" w:fill="FFFFFF"/>
        <w:ind w:right="-1" w:firstLine="567"/>
        <w:jc w:val="both"/>
      </w:pPr>
    </w:p>
    <w:p w:rsidR="008B1BB5" w:rsidRPr="002673AE" w:rsidRDefault="004A0607" w:rsidP="0037399A">
      <w:pPr>
        <w:pStyle w:val="ConsPlusNormal"/>
        <w:shd w:val="clear" w:color="auto" w:fill="FFFFFF"/>
        <w:ind w:right="-1" w:firstLine="567"/>
        <w:jc w:val="both"/>
        <w:rPr>
          <w:sz w:val="24"/>
          <w:szCs w:val="24"/>
        </w:rPr>
      </w:pPr>
      <w:hyperlink w:anchor="Par335" w:history="1">
        <w:r w:rsidR="008B1BB5" w:rsidRPr="002673AE">
          <w:rPr>
            <w:spacing w:val="-2"/>
            <w:sz w:val="24"/>
            <w:szCs w:val="24"/>
          </w:rPr>
          <w:t>Блок-схема</w:t>
        </w:r>
      </w:hyperlink>
      <w:r w:rsidR="008B1BB5" w:rsidRPr="002673AE">
        <w:rPr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="008B1BB5" w:rsidRPr="002673AE">
        <w:rPr>
          <w:sz w:val="24"/>
          <w:szCs w:val="24"/>
        </w:rPr>
        <w:t xml:space="preserve"> к настоящему административному регламенту.</w:t>
      </w:r>
    </w:p>
    <w:p w:rsidR="008B1BB5" w:rsidRPr="00815B73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D016AB">
        <w:rPr>
          <w:color w:val="000000"/>
          <w:sz w:val="24"/>
          <w:szCs w:val="24"/>
        </w:rPr>
        <w:t>П</w:t>
      </w:r>
      <w:r w:rsidRPr="00D016AB">
        <w:rPr>
          <w:sz w:val="24"/>
          <w:szCs w:val="24"/>
        </w:rPr>
        <w:t>рием и регистрация заявления и документов, необходимы</w:t>
      </w:r>
      <w:r>
        <w:rPr>
          <w:sz w:val="24"/>
          <w:szCs w:val="24"/>
        </w:rPr>
        <w:t>х</w:t>
      </w:r>
      <w:r w:rsidRPr="00D016AB">
        <w:rPr>
          <w:sz w:val="24"/>
          <w:szCs w:val="24"/>
        </w:rPr>
        <w:t xml:space="preserve"> для </w:t>
      </w:r>
      <w:r w:rsidRPr="00815B73">
        <w:rPr>
          <w:sz w:val="24"/>
          <w:szCs w:val="24"/>
        </w:rPr>
        <w:t>оказания муниципальной услуги.</w:t>
      </w:r>
    </w:p>
    <w:p w:rsidR="008B1BB5" w:rsidRPr="00815B73" w:rsidRDefault="008B1BB5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815B73">
        <w:rPr>
          <w:rFonts w:ascii="Arial" w:hAnsi="Arial" w:cs="Arial"/>
          <w:b/>
        </w:rPr>
        <w:t xml:space="preserve">3.2.1. </w:t>
      </w:r>
      <w:r w:rsidRPr="00815B73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заявления и приложенных к нему документов, одним из следующих способов:</w:t>
      </w:r>
    </w:p>
    <w:p w:rsidR="008B1BB5" w:rsidRPr="00815B7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5B73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815B7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5B73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815B7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15B7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документов на адрес электронной почты Администрации;</w:t>
      </w:r>
    </w:p>
    <w:p w:rsidR="008B1BB5" w:rsidRPr="0080742F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0742F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8B1BB5" w:rsidRPr="00805B5B" w:rsidRDefault="008B1BB5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80742F">
        <w:rPr>
          <w:rFonts w:ascii="Arial" w:hAnsi="Arial" w:cs="Arial"/>
          <w:sz w:val="24"/>
          <w:szCs w:val="24"/>
        </w:rPr>
        <w:t xml:space="preserve">При поступлении в Администрацию документов, должностное лицо </w:t>
      </w:r>
      <w:r w:rsidRPr="00805B5B">
        <w:rPr>
          <w:rFonts w:ascii="Arial" w:hAnsi="Arial" w:cs="Arial"/>
          <w:sz w:val="24"/>
          <w:szCs w:val="24"/>
        </w:rPr>
        <w:t>Администрации,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услуги.</w:t>
      </w:r>
    </w:p>
    <w:p w:rsidR="00805B5B" w:rsidRPr="00805B5B" w:rsidRDefault="00805B5B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805B5B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получение ответственным исполнителем Администрации за предоставление муниципальной услуги, документов, указанных в пунктах 2.5.1. и 2.5.2. </w:t>
      </w:r>
      <w:r w:rsidR="001B7271">
        <w:rPr>
          <w:rFonts w:ascii="Arial" w:hAnsi="Arial" w:cs="Arial"/>
          <w:sz w:val="24"/>
          <w:szCs w:val="24"/>
        </w:rPr>
        <w:t>А</w:t>
      </w:r>
      <w:r w:rsidRPr="00805B5B">
        <w:rPr>
          <w:rFonts w:ascii="Arial" w:hAnsi="Arial" w:cs="Arial"/>
          <w:sz w:val="24"/>
          <w:szCs w:val="24"/>
        </w:rPr>
        <w:t>дминистративного регламент</w:t>
      </w:r>
      <w:r w:rsidR="001B7271">
        <w:rPr>
          <w:rFonts w:ascii="Arial" w:hAnsi="Arial" w:cs="Arial"/>
          <w:sz w:val="24"/>
          <w:szCs w:val="24"/>
        </w:rPr>
        <w:t>а.</w:t>
      </w:r>
    </w:p>
    <w:p w:rsidR="008B1BB5" w:rsidRPr="00805B5B" w:rsidRDefault="008B1BB5" w:rsidP="00394382">
      <w:pPr>
        <w:pStyle w:val="ConsPlusNormal"/>
        <w:numPr>
          <w:ilvl w:val="1"/>
          <w:numId w:val="45"/>
        </w:numPr>
        <w:tabs>
          <w:tab w:val="left" w:pos="-284"/>
          <w:tab w:val="left" w:pos="0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05B5B">
        <w:rPr>
          <w:sz w:val="24"/>
          <w:szCs w:val="24"/>
        </w:rPr>
        <w:t>Рассмотрение заявления и документов</w:t>
      </w:r>
      <w:r w:rsidR="00F90197" w:rsidRPr="00805B5B">
        <w:rPr>
          <w:sz w:val="24"/>
          <w:szCs w:val="24"/>
        </w:rPr>
        <w:t>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05B5B">
        <w:rPr>
          <w:sz w:val="24"/>
          <w:szCs w:val="24"/>
        </w:rPr>
        <w:t>.</w:t>
      </w:r>
    </w:p>
    <w:p w:rsidR="00A80675" w:rsidRDefault="008B1BB5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05B5B">
        <w:rPr>
          <w:sz w:val="24"/>
          <w:szCs w:val="24"/>
        </w:rPr>
        <w:t>Основанием для начала административной процедуры является</w:t>
      </w:r>
      <w:r w:rsidRPr="00A80675">
        <w:rPr>
          <w:sz w:val="24"/>
          <w:szCs w:val="24"/>
        </w:rPr>
        <w:t xml:space="preserve"> получение ответственным исполнителем Администрации за предоставление муниципальной услуги, документов, указанных в пунктах 2.5.1. и 2.5</w:t>
      </w:r>
      <w:bookmarkStart w:id="3" w:name="_GoBack"/>
      <w:bookmarkEnd w:id="3"/>
      <w:r w:rsidRPr="00A80675">
        <w:rPr>
          <w:sz w:val="24"/>
          <w:szCs w:val="24"/>
        </w:rPr>
        <w:t>.2. административного регламента.</w:t>
      </w:r>
    </w:p>
    <w:p w:rsidR="008B1BB5" w:rsidRPr="00A80675" w:rsidRDefault="002966D1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A80675">
        <w:rPr>
          <w:sz w:val="24"/>
          <w:szCs w:val="24"/>
        </w:rPr>
        <w:t>Ответственный исполнитель Администрации за предоставление муниципальной услуги</w:t>
      </w:r>
      <w:r w:rsidR="008B1BB5" w:rsidRPr="00A80675">
        <w:rPr>
          <w:sz w:val="24"/>
          <w:szCs w:val="24"/>
        </w:rPr>
        <w:t>:</w:t>
      </w:r>
    </w:p>
    <w:p w:rsidR="00A80675" w:rsidRDefault="008B1BB5" w:rsidP="00A8067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72D77">
        <w:rPr>
          <w:sz w:val="24"/>
          <w:szCs w:val="24"/>
        </w:rPr>
        <w:t xml:space="preserve">осуществляет проверку </w:t>
      </w:r>
      <w:r w:rsidR="008C25FC" w:rsidRPr="00872D77">
        <w:rPr>
          <w:sz w:val="24"/>
          <w:szCs w:val="24"/>
        </w:rPr>
        <w:t xml:space="preserve">представленного пакета документов на </w:t>
      </w:r>
      <w:r w:rsidR="00872D77" w:rsidRPr="00872D77">
        <w:rPr>
          <w:sz w:val="24"/>
          <w:szCs w:val="24"/>
        </w:rPr>
        <w:t>соответствие пункту 2.5. настоящего А</w:t>
      </w:r>
      <w:r w:rsidR="008C25FC" w:rsidRPr="00872D77">
        <w:rPr>
          <w:sz w:val="24"/>
          <w:szCs w:val="24"/>
        </w:rPr>
        <w:t>дминистративного регламента</w:t>
      </w:r>
      <w:r w:rsidR="009F44D4">
        <w:rPr>
          <w:sz w:val="24"/>
          <w:szCs w:val="24"/>
        </w:rPr>
        <w:t>;</w:t>
      </w:r>
    </w:p>
    <w:p w:rsidR="00A80675" w:rsidRPr="00A80675" w:rsidRDefault="00A80675" w:rsidP="00A8067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0675">
        <w:rPr>
          <w:sz w:val="24"/>
          <w:szCs w:val="24"/>
        </w:rPr>
        <w:t xml:space="preserve"> случае непредставления заявителем документов, указанных в п.2.5.2. настоящего административного регламента, ответственный исполнитель Администрации за предоставление муниципальной услуги, в течение трех рабочих дней со дня приема и регистрации документов формируются и направляются межведомственные запросы:</w:t>
      </w:r>
    </w:p>
    <w:p w:rsidR="00A80675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742F">
        <w:rPr>
          <w:sz w:val="24"/>
          <w:szCs w:val="24"/>
        </w:rPr>
        <w:t>в Федеральную налоговую службу -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выступает соответственно индивидуальный предприниматель или юридическое лицо;</w:t>
      </w:r>
    </w:p>
    <w:p w:rsidR="00A80675" w:rsidRPr="00A80675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0675">
        <w:rPr>
          <w:sz w:val="24"/>
          <w:szCs w:val="24"/>
        </w:rPr>
        <w:t>в Федеральную службу регистрации, кадастра и картографии - в целях получения выписки из Единого государственного реестра недвижимости о земельном участке;</w:t>
      </w:r>
    </w:p>
    <w:p w:rsidR="00A80675" w:rsidRPr="002D29DD" w:rsidRDefault="00A80675" w:rsidP="00A80675">
      <w:pPr>
        <w:autoSpaceDE w:val="0"/>
        <w:ind w:firstLine="567"/>
        <w:jc w:val="both"/>
        <w:rPr>
          <w:rFonts w:ascii="Arial" w:hAnsi="Arial" w:cs="Arial"/>
        </w:rPr>
      </w:pPr>
      <w:r w:rsidRPr="00D016AB">
        <w:rPr>
          <w:rFonts w:ascii="Arial" w:hAnsi="Arial" w:cs="Arial"/>
        </w:rPr>
        <w:t xml:space="preserve">Процедуры межведомственного взаимодействия осуществляются в соответствии с действующим законодательством и соответствующими </w:t>
      </w:r>
      <w:r w:rsidRPr="002D29DD">
        <w:rPr>
          <w:rFonts w:ascii="Arial" w:hAnsi="Arial" w:cs="Arial"/>
        </w:rPr>
        <w:t>соглашениями.</w:t>
      </w:r>
    </w:p>
    <w:p w:rsidR="00206093" w:rsidRPr="002D29DD" w:rsidRDefault="008B1BB5" w:rsidP="00206093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2D29DD">
        <w:rPr>
          <w:sz w:val="24"/>
          <w:szCs w:val="24"/>
        </w:rPr>
        <w:t xml:space="preserve">при наличии оснований для отказа в рассмотрении документов возвращает </w:t>
      </w:r>
      <w:r w:rsidR="002966D1" w:rsidRPr="002D29DD">
        <w:rPr>
          <w:sz w:val="24"/>
          <w:szCs w:val="24"/>
        </w:rPr>
        <w:t>заявление</w:t>
      </w:r>
      <w:r w:rsidRPr="002D29DD">
        <w:rPr>
          <w:sz w:val="24"/>
          <w:szCs w:val="24"/>
        </w:rPr>
        <w:t xml:space="preserve"> и прилагаемые к нему документы в соответствии с пунктом </w:t>
      </w:r>
      <w:r w:rsidR="009F44D4" w:rsidRPr="002D29DD">
        <w:rPr>
          <w:sz w:val="24"/>
          <w:szCs w:val="24"/>
        </w:rPr>
        <w:t>2.6</w:t>
      </w:r>
      <w:r w:rsidRPr="002D29DD">
        <w:rPr>
          <w:sz w:val="24"/>
          <w:szCs w:val="24"/>
        </w:rPr>
        <w:t>.2. настоящего административного регламента</w:t>
      </w:r>
      <w:r w:rsidR="00206093" w:rsidRPr="002D29DD">
        <w:rPr>
          <w:sz w:val="24"/>
          <w:szCs w:val="24"/>
        </w:rPr>
        <w:t>;</w:t>
      </w:r>
    </w:p>
    <w:p w:rsidR="002D29DD" w:rsidRPr="002D29DD" w:rsidRDefault="002D29DD" w:rsidP="002D29D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sz w:val="24"/>
          <w:szCs w:val="24"/>
        </w:rPr>
      </w:pPr>
      <w:r w:rsidRPr="002D29DD">
        <w:rPr>
          <w:sz w:val="24"/>
          <w:szCs w:val="24"/>
        </w:rPr>
        <w:t>Результатом исполнения административной процедуры является наличие полного пакта документов, необходимого для предоставления муниципальной услуги</w:t>
      </w:r>
      <w:r>
        <w:rPr>
          <w:sz w:val="24"/>
          <w:szCs w:val="24"/>
        </w:rPr>
        <w:t>.</w:t>
      </w:r>
    </w:p>
    <w:p w:rsidR="008B1BB5" w:rsidRPr="002D29DD" w:rsidRDefault="006F1F55" w:rsidP="00394382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29DD">
        <w:rPr>
          <w:rFonts w:ascii="Arial" w:hAnsi="Arial" w:cs="Arial"/>
        </w:rPr>
        <w:t>Принятие решения о перераспределении земель и (или) земельных участков</w:t>
      </w:r>
      <w:r w:rsidR="008B1BB5" w:rsidRPr="002D29DD">
        <w:rPr>
          <w:rFonts w:ascii="Arial" w:hAnsi="Arial" w:cs="Arial"/>
        </w:rPr>
        <w:t>.</w:t>
      </w:r>
    </w:p>
    <w:p w:rsidR="00122BA0" w:rsidRPr="002D29DD" w:rsidRDefault="008B1BB5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29DD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0C60A8" w:rsidRPr="002D29DD">
        <w:rPr>
          <w:rFonts w:ascii="Arial" w:hAnsi="Arial" w:cs="Arial"/>
        </w:rPr>
        <w:t>наличие полного пакта документов, необходимого для предоставления муниципальной услуги</w:t>
      </w:r>
      <w:r w:rsidRPr="002D29DD">
        <w:rPr>
          <w:rFonts w:ascii="Arial" w:hAnsi="Arial" w:cs="Arial"/>
        </w:rPr>
        <w:t>.</w:t>
      </w:r>
    </w:p>
    <w:p w:rsidR="000C60A8" w:rsidRPr="002D29DD" w:rsidRDefault="000C60A8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29DD">
        <w:rPr>
          <w:rFonts w:ascii="Arial" w:hAnsi="Arial" w:cs="Arial"/>
        </w:rPr>
        <w:t>Ответственный исполнитель Администрации за предоставление муниципальной услуги:</w:t>
      </w:r>
    </w:p>
    <w:p w:rsidR="000F421E" w:rsidRPr="000F421E" w:rsidRDefault="000F421E" w:rsidP="005B21E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2D29DD">
        <w:rPr>
          <w:rFonts w:ascii="Arial" w:hAnsi="Arial" w:cs="Arial"/>
          <w:sz w:val="24"/>
          <w:szCs w:val="24"/>
        </w:rPr>
        <w:t>осуществляет проверку представленного пакета документов на предмет</w:t>
      </w:r>
      <w:r w:rsidRPr="000F421E">
        <w:rPr>
          <w:rFonts w:ascii="Arial" w:hAnsi="Arial" w:cs="Arial"/>
          <w:sz w:val="24"/>
          <w:szCs w:val="24"/>
        </w:rPr>
        <w:t xml:space="preserve"> выявления оснований для отказа в предоставлении муниципальной услуги, установленных статьей 39.16. Земельного кодекса Российской федерации, пунктом 2.7.2. настоящего Административного регламента; </w:t>
      </w:r>
    </w:p>
    <w:p w:rsidR="005B21EC" w:rsidRPr="002A0B58" w:rsidRDefault="005B21EC" w:rsidP="005B21E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2A0B58">
        <w:rPr>
          <w:rFonts w:ascii="Arial" w:hAnsi="Arial" w:cs="Arial"/>
          <w:sz w:val="24"/>
          <w:szCs w:val="24"/>
        </w:rPr>
        <w:t xml:space="preserve">подготавливает проект распоряжения об утверждении схемы расположения земельного участка на кадастровом плане территории, обеспечивает его согласование и подписание </w:t>
      </w:r>
      <w:r w:rsidR="002A0B58" w:rsidRPr="002A0B58">
        <w:rPr>
          <w:rFonts w:ascii="Arial" w:hAnsi="Arial" w:cs="Arial"/>
          <w:sz w:val="24"/>
          <w:szCs w:val="24"/>
        </w:rPr>
        <w:t>в установленном порядке</w:t>
      </w:r>
      <w:r w:rsidRPr="002A0B58">
        <w:rPr>
          <w:rFonts w:ascii="Arial" w:hAnsi="Arial" w:cs="Arial"/>
          <w:sz w:val="24"/>
          <w:szCs w:val="24"/>
        </w:rPr>
        <w:t>;</w:t>
      </w:r>
    </w:p>
    <w:p w:rsidR="000F421E" w:rsidRPr="00C61A5D" w:rsidRDefault="002A0B58" w:rsidP="000F421E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2A0B58">
        <w:rPr>
          <w:rFonts w:ascii="Arial" w:hAnsi="Arial" w:cs="Arial"/>
          <w:sz w:val="24"/>
          <w:szCs w:val="24"/>
        </w:rPr>
        <w:t>подготавливает</w:t>
      </w:r>
      <w:r w:rsidR="005B21EC" w:rsidRPr="002A0B58">
        <w:rPr>
          <w:rFonts w:ascii="Arial" w:hAnsi="Arial" w:cs="Arial"/>
          <w:sz w:val="24"/>
          <w:szCs w:val="24"/>
        </w:rPr>
        <w:t xml:space="preserve"> согласи</w:t>
      </w:r>
      <w:r w:rsidRPr="002A0B58">
        <w:rPr>
          <w:rFonts w:ascii="Arial" w:hAnsi="Arial" w:cs="Arial"/>
          <w:sz w:val="24"/>
          <w:szCs w:val="24"/>
        </w:rPr>
        <w:t>е</w:t>
      </w:r>
      <w:r w:rsidR="005B21EC" w:rsidRPr="002A0B58">
        <w:rPr>
          <w:rFonts w:ascii="Arial" w:hAnsi="Arial" w:cs="Arial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Pr="002A0B58">
        <w:rPr>
          <w:rFonts w:ascii="Arial" w:hAnsi="Arial" w:cs="Arial"/>
          <w:sz w:val="24"/>
          <w:szCs w:val="24"/>
        </w:rPr>
        <w:t xml:space="preserve">, обеспечивает его согласование и подписание в </w:t>
      </w:r>
      <w:r w:rsidRPr="00C61A5D">
        <w:rPr>
          <w:rFonts w:ascii="Arial" w:hAnsi="Arial" w:cs="Arial"/>
          <w:sz w:val="24"/>
          <w:szCs w:val="24"/>
        </w:rPr>
        <w:t>установленном порядке</w:t>
      </w:r>
      <w:r w:rsidR="005B21EC" w:rsidRPr="00C61A5D">
        <w:rPr>
          <w:rFonts w:ascii="Arial" w:hAnsi="Arial" w:cs="Arial"/>
          <w:sz w:val="24"/>
          <w:szCs w:val="24"/>
        </w:rPr>
        <w:t>;</w:t>
      </w:r>
      <w:r w:rsidR="000F421E" w:rsidRPr="00C61A5D">
        <w:rPr>
          <w:rFonts w:ascii="Arial" w:hAnsi="Arial" w:cs="Arial"/>
          <w:sz w:val="24"/>
          <w:szCs w:val="24"/>
        </w:rPr>
        <w:t xml:space="preserve"> </w:t>
      </w:r>
    </w:p>
    <w:p w:rsidR="005B21EC" w:rsidRPr="00C61A5D" w:rsidRDefault="000F421E" w:rsidP="000F421E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C61A5D">
        <w:rPr>
          <w:rFonts w:ascii="Arial" w:hAnsi="Arial" w:cs="Arial"/>
          <w:sz w:val="24"/>
          <w:szCs w:val="24"/>
        </w:rPr>
        <w:t>подготавливает проект решения об отказе в предоставлении муниципальной услуги в виде письма</w:t>
      </w:r>
      <w:r w:rsidR="002A0B58" w:rsidRPr="00C61A5D">
        <w:rPr>
          <w:rFonts w:ascii="Arial" w:hAnsi="Arial" w:cs="Arial"/>
          <w:sz w:val="24"/>
          <w:szCs w:val="24"/>
        </w:rPr>
        <w:t>, при наличии оснований для отказа в предоставлении муниципальной услуги. обеспечивает его согласование и подписание в установленном порядке.</w:t>
      </w:r>
    </w:p>
    <w:p w:rsidR="00F908BD" w:rsidRPr="00C61A5D" w:rsidRDefault="00F908BD" w:rsidP="00F908BD">
      <w:pPr>
        <w:pStyle w:val="17"/>
        <w:shd w:val="clear" w:color="auto" w:fill="auto"/>
        <w:tabs>
          <w:tab w:val="left" w:pos="851"/>
          <w:tab w:val="left" w:pos="1134"/>
        </w:tabs>
        <w:spacing w:before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C61A5D">
        <w:rPr>
          <w:rFonts w:ascii="Arial" w:hAnsi="Arial" w:cs="Arial"/>
          <w:sz w:val="24"/>
          <w:szCs w:val="24"/>
        </w:rPr>
        <w:t>Срок исполнения данной процедуры не должен превышать тридцать дней. со дня регистрации заявления о перераспределении земельных участков.</w:t>
      </w:r>
    </w:p>
    <w:p w:rsidR="005B21EC" w:rsidRPr="00C61A5D" w:rsidRDefault="005B21EC" w:rsidP="005B21EC">
      <w:pPr>
        <w:numPr>
          <w:ilvl w:val="2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 xml:space="preserve">Заявитель на основании распоряжения об утверждении схемы расположения земельного участка на кадастровом плане территории  или согласия Администрации на заключение соглашения о перераспределении земельных участков обеспечивает за свой счет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 в порядке, установленном </w:t>
      </w:r>
      <w:r w:rsidRPr="00C61A5D">
        <w:rPr>
          <w:rFonts w:ascii="Arial" w:hAnsi="Arial" w:cs="Arial"/>
          <w:color w:val="000000"/>
        </w:rPr>
        <w:t>Федеральным законом от 13.07.2015 N 218-ФЗ «О государственной регистрации недвижимости»</w:t>
      </w:r>
      <w:r w:rsidRPr="00C61A5D">
        <w:rPr>
          <w:rFonts w:ascii="Arial" w:hAnsi="Arial" w:cs="Arial"/>
        </w:rPr>
        <w:t>.</w:t>
      </w:r>
    </w:p>
    <w:p w:rsidR="00EA469E" w:rsidRPr="00C61A5D" w:rsidRDefault="00EA469E" w:rsidP="00EA469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>Выполнение кадастровых работ и государственного кадастрового учета земельного участка не входит в состав и срок выполнения муниципальной услуги.</w:t>
      </w:r>
    </w:p>
    <w:p w:rsidR="005B21EC" w:rsidRPr="00C61A5D" w:rsidRDefault="005B21EC" w:rsidP="005B21EC">
      <w:pPr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61A5D">
        <w:rPr>
          <w:rFonts w:ascii="Arial" w:hAnsi="Arial" w:cs="Arial"/>
        </w:rPr>
        <w:t>Ответственный исполнитель Администрации за предоставление муниципальной услуги:</w:t>
      </w:r>
    </w:p>
    <w:p w:rsidR="000C60A8" w:rsidRPr="00C61A5D" w:rsidRDefault="005B21EC" w:rsidP="00F908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61A5D">
        <w:rPr>
          <w:rFonts w:ascii="Arial" w:hAnsi="Arial" w:cs="Arial"/>
        </w:rPr>
        <w:t>В</w:t>
      </w:r>
      <w:r w:rsidR="000C60A8" w:rsidRPr="00C61A5D">
        <w:rPr>
          <w:rFonts w:ascii="Arial" w:hAnsi="Arial" w:cs="Arial"/>
        </w:rPr>
        <w:t xml:space="preserve"> срок не более чем тридцать дней со дня представления заявителем в </w:t>
      </w:r>
      <w:r w:rsidRPr="00C61A5D">
        <w:rPr>
          <w:rFonts w:ascii="Arial" w:hAnsi="Arial" w:cs="Arial"/>
        </w:rPr>
        <w:t>А</w:t>
      </w:r>
      <w:r w:rsidR="000C60A8" w:rsidRPr="00C61A5D">
        <w:rPr>
          <w:rFonts w:ascii="Arial" w:hAnsi="Arial" w:cs="Arial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</w:t>
      </w:r>
      <w:r w:rsidRPr="00C61A5D">
        <w:rPr>
          <w:rFonts w:ascii="Arial" w:hAnsi="Arial" w:cs="Arial"/>
        </w:rPr>
        <w:t xml:space="preserve">осуществляет подготовку проекта соглашения о перераспределении земельных участков </w:t>
      </w:r>
      <w:r w:rsidR="00F908BD" w:rsidRPr="00C61A5D">
        <w:rPr>
          <w:rFonts w:ascii="Arial" w:hAnsi="Arial" w:cs="Arial"/>
        </w:rPr>
        <w:t>и осуществляет в установленном порядке процедуры согласовании и подписания проекта подготовленного документа</w:t>
      </w:r>
      <w:r w:rsidR="00416BAB" w:rsidRPr="00C61A5D">
        <w:rPr>
          <w:rFonts w:ascii="Arial" w:hAnsi="Arial" w:cs="Arial"/>
        </w:rPr>
        <w:t xml:space="preserve"> </w:t>
      </w:r>
      <w:r w:rsidR="00C61A5D" w:rsidRPr="00C61A5D">
        <w:rPr>
          <w:rFonts w:ascii="Arial" w:hAnsi="Arial" w:cs="Arial"/>
        </w:rPr>
        <w:t>в установленном порядке</w:t>
      </w:r>
      <w:r w:rsidR="000C60A8" w:rsidRPr="00C61A5D">
        <w:rPr>
          <w:rFonts w:ascii="Arial" w:hAnsi="Arial" w:cs="Arial"/>
        </w:rPr>
        <w:t>.</w:t>
      </w:r>
    </w:p>
    <w:p w:rsidR="000C60A8" w:rsidRPr="00C61A5D" w:rsidRDefault="000C60A8" w:rsidP="00C61A5D">
      <w:pPr>
        <w:pStyle w:val="14"/>
        <w:shd w:val="clear" w:color="auto" w:fill="auto"/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C61A5D">
        <w:rPr>
          <w:rFonts w:ascii="Arial" w:hAnsi="Arial" w:cs="Arial"/>
          <w:color w:val="auto"/>
          <w:sz w:val="24"/>
          <w:szCs w:val="24"/>
        </w:rPr>
        <w:t xml:space="preserve">Результатом </w:t>
      </w:r>
      <w:r w:rsidRPr="00C61A5D">
        <w:rPr>
          <w:rFonts w:ascii="Arial" w:hAnsi="Arial" w:cs="Arial"/>
          <w:sz w:val="24"/>
          <w:szCs w:val="24"/>
        </w:rPr>
        <w:t xml:space="preserve">исполнения административной процедуры является </w:t>
      </w:r>
      <w:r w:rsidR="00C61A5D" w:rsidRPr="00C61A5D">
        <w:rPr>
          <w:rFonts w:ascii="Arial" w:hAnsi="Arial" w:cs="Arial"/>
          <w:sz w:val="24"/>
          <w:szCs w:val="24"/>
        </w:rPr>
        <w:t xml:space="preserve">подписание проекта соглашения о </w:t>
      </w:r>
      <w:r w:rsidRPr="00C61A5D">
        <w:rPr>
          <w:rFonts w:ascii="Arial" w:hAnsi="Arial" w:cs="Arial"/>
          <w:sz w:val="24"/>
          <w:szCs w:val="24"/>
        </w:rPr>
        <w:t>перераспределении земельных участков</w:t>
      </w:r>
      <w:r w:rsidR="00C61A5D" w:rsidRPr="00C61A5D">
        <w:rPr>
          <w:rFonts w:ascii="Arial" w:hAnsi="Arial" w:cs="Arial"/>
          <w:sz w:val="24"/>
          <w:szCs w:val="24"/>
        </w:rPr>
        <w:t xml:space="preserve"> или отказа в предоставлении муниципальной услуги в виде письма.</w:t>
      </w:r>
    </w:p>
    <w:p w:rsidR="000C60A8" w:rsidRPr="00C61A5D" w:rsidRDefault="00394382" w:rsidP="005B21EC">
      <w:pPr>
        <w:numPr>
          <w:ilvl w:val="1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>Выдача (направление) заявителю результата предоставления муниципальной услуги.</w:t>
      </w:r>
    </w:p>
    <w:p w:rsidR="00C60330" w:rsidRPr="00E01271" w:rsidRDefault="00C60330" w:rsidP="00C61A5D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C61A5D" w:rsidRPr="00E01271">
        <w:rPr>
          <w:rFonts w:ascii="Arial" w:hAnsi="Arial" w:cs="Arial"/>
        </w:rPr>
        <w:t>подписание проекта соглашения о перераспределении земельных участков или отказа в предоставлении муниципальной услуги в виде письма</w:t>
      </w:r>
    </w:p>
    <w:p w:rsidR="00AF1823" w:rsidRPr="00E01271" w:rsidRDefault="008B1BB5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01271">
        <w:rPr>
          <w:rFonts w:ascii="Arial" w:hAnsi="Arial" w:cs="Arial"/>
        </w:rPr>
        <w:t xml:space="preserve">Должностное лицо Администрации, ответственное за выдачу (направление) заявителю </w:t>
      </w:r>
      <w:r w:rsidR="0066785D" w:rsidRPr="00E01271">
        <w:rPr>
          <w:rFonts w:ascii="Arial" w:hAnsi="Arial" w:cs="Arial"/>
        </w:rPr>
        <w:t>результата предоставления муниципальной услуги, в течении 3</w:t>
      </w:r>
      <w:r w:rsidRPr="00E01271">
        <w:rPr>
          <w:rFonts w:ascii="Arial" w:hAnsi="Arial" w:cs="Arial"/>
        </w:rPr>
        <w:t xml:space="preserve"> </w:t>
      </w:r>
      <w:r w:rsidR="00C60330" w:rsidRPr="00E01271">
        <w:rPr>
          <w:rFonts w:ascii="Arial" w:hAnsi="Arial" w:cs="Arial"/>
        </w:rPr>
        <w:t xml:space="preserve">рабочих </w:t>
      </w:r>
      <w:r w:rsidRPr="00E01271">
        <w:rPr>
          <w:rFonts w:ascii="Arial" w:hAnsi="Arial" w:cs="Arial"/>
        </w:rPr>
        <w:t xml:space="preserve">дней со дня </w:t>
      </w:r>
      <w:r w:rsidR="00E01271" w:rsidRPr="00E01271">
        <w:rPr>
          <w:rFonts w:ascii="Arial" w:hAnsi="Arial" w:cs="Arial"/>
        </w:rPr>
        <w:t xml:space="preserve">подписания главой Администрации проектов, указанных в пункте 3.4.2. настоящего Административного регламента, направляет указанные документы </w:t>
      </w:r>
      <w:r w:rsidRPr="00E01271">
        <w:rPr>
          <w:rFonts w:ascii="Arial" w:hAnsi="Arial" w:cs="Arial"/>
        </w:rPr>
        <w:t>заявителю почтовым направлением с уведомлением о вручении, либо выдает заявителю (его представителю) под роспись</w:t>
      </w:r>
      <w:r w:rsidR="00E01271" w:rsidRPr="00E01271">
        <w:rPr>
          <w:rFonts w:ascii="Arial" w:hAnsi="Arial" w:cs="Arial"/>
        </w:rPr>
        <w:t>.</w:t>
      </w:r>
    </w:p>
    <w:p w:rsidR="00E01271" w:rsidRPr="00E01271" w:rsidRDefault="00E01271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01271">
        <w:rPr>
          <w:rFonts w:ascii="Arial" w:hAnsi="Arial" w:cs="Arial"/>
        </w:rPr>
        <w:t xml:space="preserve">Результатом исполнения административной процедуры является направление заявителю проекта соглашения о перераспределении земельных участков или </w:t>
      </w:r>
      <w:r w:rsidR="00125653">
        <w:rPr>
          <w:rFonts w:ascii="Arial" w:hAnsi="Arial" w:cs="Arial"/>
        </w:rPr>
        <w:t>письма об отказе в предоставлении муниципальной услуги.</w:t>
      </w:r>
      <w:r w:rsidRPr="00E01271">
        <w:rPr>
          <w:rFonts w:ascii="Arial" w:hAnsi="Arial" w:cs="Arial"/>
        </w:rPr>
        <w:t xml:space="preserve"> </w:t>
      </w:r>
    </w:p>
    <w:p w:rsidR="008B1BB5" w:rsidRPr="00E01271" w:rsidRDefault="008B1BB5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01271">
        <w:rPr>
          <w:rFonts w:ascii="Arial" w:hAnsi="Arial" w:cs="Arial"/>
        </w:rPr>
        <w:t xml:space="preserve">В случае обращения заявителя через </w:t>
      </w:r>
      <w:r w:rsidRPr="00E01271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01271">
        <w:rPr>
          <w:rFonts w:ascii="Arial" w:hAnsi="Arial" w:cs="Arial"/>
        </w:rPr>
        <w:t xml:space="preserve"> </w:t>
      </w:r>
      <w:r w:rsidR="006F1F55" w:rsidRPr="00E01271">
        <w:rPr>
          <w:rFonts w:ascii="Arial" w:hAnsi="Arial" w:cs="Arial"/>
        </w:rPr>
        <w:t>результат предоставления муниципальной услуги</w:t>
      </w:r>
      <w:r w:rsidRPr="00E01271">
        <w:rPr>
          <w:rFonts w:ascii="Arial" w:hAnsi="Arial" w:cs="Arial"/>
        </w:rPr>
        <w:t xml:space="preserve"> выдается через </w:t>
      </w:r>
      <w:r w:rsidRPr="00E01271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01271">
        <w:rPr>
          <w:rFonts w:ascii="Arial" w:hAnsi="Arial" w:cs="Arial"/>
        </w:rPr>
        <w:t>.</w:t>
      </w:r>
    </w:p>
    <w:p w:rsidR="008B1BB5" w:rsidRPr="00E01271" w:rsidRDefault="008B1BB5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8B1BB5" w:rsidRPr="00544685" w:rsidRDefault="008B1BB5" w:rsidP="00E3139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44685">
        <w:rPr>
          <w:rFonts w:ascii="Arial" w:hAnsi="Arial" w:cs="Arial"/>
        </w:rPr>
        <w:t xml:space="preserve">Глава </w:t>
      </w:r>
      <w:r w:rsidRPr="00544685">
        <w:rPr>
          <w:rFonts w:ascii="Arial" w:hAnsi="Arial" w:cs="Arial"/>
          <w:lang w:val="en-US"/>
        </w:rPr>
        <w:t>IV</w:t>
      </w:r>
      <w:r w:rsidRPr="00544685">
        <w:rPr>
          <w:rFonts w:ascii="Arial" w:hAnsi="Arial" w:cs="Arial"/>
        </w:rPr>
        <w:t xml:space="preserve">. </w:t>
      </w:r>
      <w:r w:rsidRPr="00544685">
        <w:rPr>
          <w:rFonts w:ascii="Arial" w:hAnsi="Arial" w:cs="Arial"/>
          <w:caps/>
        </w:rPr>
        <w:t>Порядок и формы контроля за предоставлением муниципальной услуги</w:t>
      </w:r>
    </w:p>
    <w:p w:rsidR="008B1BB5" w:rsidRPr="00544685" w:rsidRDefault="008B1BB5" w:rsidP="00E313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Pr="00544685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текущего контроля за исполнением должностными лицами Администрации,  ответственными за предоставление муниципальной услуги, положений настоящего Административного регламента и нормативных правовых актов, </w:t>
      </w:r>
      <w:r w:rsidRPr="005446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544685">
        <w:rPr>
          <w:rFonts w:ascii="Arial" w:hAnsi="Arial" w:cs="Arial"/>
          <w:color w:val="000000"/>
          <w:sz w:val="24"/>
          <w:szCs w:val="24"/>
        </w:rPr>
        <w:t>, а также за принятием должностными лицами Администрации решений в процессе предоставления муниципальной услуги (далее – текущий контроль);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544685">
        <w:rPr>
          <w:rFonts w:ascii="Arial" w:hAnsi="Arial" w:cs="Arial"/>
          <w:bCs/>
          <w:color w:val="000000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Администрации, ответственными за предоставление муниципальной услуги, на отдельных этапах ее предоставления.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8B1BB5" w:rsidRPr="00544685" w:rsidRDefault="008B1BB5" w:rsidP="00E31390">
      <w:pPr>
        <w:shd w:val="clear" w:color="auto" w:fill="FFFFFF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544685">
        <w:rPr>
          <w:rFonts w:ascii="Arial" w:hAnsi="Arial" w:cs="Arial"/>
          <w:bCs/>
          <w:color w:val="000000"/>
        </w:rPr>
        <w:t>стандарт предоставления муниципальной услуги, а также решения, принимаемые должностными лицами Администрации, ответственными за предоставление муниципальной услуги, в ходе ее предоставления.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8B1BB5" w:rsidRPr="00544685" w:rsidRDefault="008B1BB5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544685">
        <w:rPr>
          <w:b w:val="0"/>
          <w:sz w:val="24"/>
          <w:szCs w:val="24"/>
        </w:rPr>
        <w:t xml:space="preserve">ГЛАВА </w:t>
      </w:r>
      <w:r w:rsidRPr="00544685">
        <w:rPr>
          <w:b w:val="0"/>
          <w:sz w:val="24"/>
          <w:szCs w:val="24"/>
          <w:lang w:val="en-US"/>
        </w:rPr>
        <w:t>V</w:t>
      </w:r>
      <w:r w:rsidRPr="00544685">
        <w:rPr>
          <w:b w:val="0"/>
          <w:sz w:val="24"/>
          <w:szCs w:val="24"/>
        </w:rPr>
        <w:t xml:space="preserve">. </w:t>
      </w:r>
      <w:r w:rsidRPr="0054468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Предмет досудебного (внесудебного) обжалования заявителями или их представителями (далее по тексту соответственно – заинтересованные лица) являются решения и действия (бездействия) Администрации, должностного лица Администрации.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требование у заявителя документов для предоставления муниципальной услуги, не предусмотренных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приеме документов для предоставления муниципальной услуги, представление которых предусмотрено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затребование при предоставлении муниципальной услуги платы, не предусмотренной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должна содержать: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рассмотрении жалобы: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направившего обращение, адрес электронной почты или почтовый адрес, по которым должен быть направлен ответ, ответ на жалобу не дается;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544685">
        <w:rPr>
          <w:rFonts w:ascii="Arial" w:hAnsi="Arial" w:cs="Arial"/>
          <w:sz w:val="24"/>
          <w:szCs w:val="24"/>
        </w:rPr>
        <w:t>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лицо, направившее жалобу, уведомляется в письменной форме на бумажном носителе или в электронной форме в течении семи дней.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б) отказывает в удовлетворении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544685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44685">
        <w:rPr>
          <w:rFonts w:ascii="Arial" w:hAnsi="Arial" w:cs="Arial"/>
          <w:sz w:val="24"/>
          <w:szCs w:val="24"/>
        </w:rPr>
        <w:t>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 Администрации, принявшего решение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принятое по жалобе решение;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8B1BB5" w:rsidRPr="00544685" w:rsidRDefault="008B1BB5">
      <w:pPr>
        <w:rPr>
          <w:rFonts w:ascii="Arial" w:hAnsi="Arial" w:cs="Arial"/>
          <w:sz w:val="20"/>
          <w:szCs w:val="20"/>
        </w:rPr>
      </w:pPr>
      <w:r w:rsidRPr="00544685">
        <w:rPr>
          <w:rFonts w:ascii="Arial" w:hAnsi="Arial" w:cs="Arial"/>
          <w:sz w:val="20"/>
          <w:szCs w:val="20"/>
        </w:rPr>
        <w:br w:type="page"/>
      </w:r>
    </w:p>
    <w:p w:rsidR="008B1BB5" w:rsidRPr="00793356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F758CB" w:rsidRDefault="008B1BB5" w:rsidP="00F758CB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  <w:r w:rsidRPr="0079335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F758CB" w:rsidRPr="00F758CB">
        <w:rPr>
          <w:rFonts w:ascii="Courier New" w:hAnsi="Courier New" w:cs="Courier New"/>
          <w:b w:val="0"/>
          <w:sz w:val="22"/>
          <w:szCs w:val="22"/>
        </w:rPr>
        <w:t xml:space="preserve">перераспределению земель и (или) </w:t>
      </w:r>
      <w:r w:rsidR="00F758CB" w:rsidRPr="00F758CB">
        <w:rPr>
          <w:rFonts w:ascii="Courier New" w:hAnsi="Courier New" w:cs="Courier New"/>
          <w:b w:val="0"/>
          <w:bCs w:val="0"/>
          <w:sz w:val="22"/>
          <w:szCs w:val="22"/>
        </w:rPr>
        <w:t>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Pr="007C3B77">
        <w:rPr>
          <w:rFonts w:ascii="Arial" w:hAnsi="Arial" w:cs="Arial"/>
          <w:b/>
        </w:rPr>
        <w:t>о перераспределении земельных участков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66758" w:rsidRDefault="0046408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4089">
        <w:rPr>
          <w:rFonts w:ascii="Arial" w:hAnsi="Arial" w:cs="Arial"/>
          <w:sz w:val="24"/>
          <w:szCs w:val="24"/>
        </w:rPr>
        <w:t xml:space="preserve">В  целях  заключения  соглашения  о  перераспределении  земель (и (или) земельных участков), руководствуясь </w:t>
      </w:r>
      <w:hyperlink r:id="rId10" w:history="1">
        <w:r w:rsidRPr="00BE4D15">
          <w:rPr>
            <w:rFonts w:ascii="Arial" w:hAnsi="Arial" w:cs="Arial"/>
            <w:sz w:val="24"/>
            <w:szCs w:val="24"/>
          </w:rPr>
          <w:t>ст. 39.29</w:t>
        </w:r>
      </w:hyperlink>
      <w:r w:rsidRPr="00BE4D15">
        <w:rPr>
          <w:rFonts w:ascii="Arial" w:hAnsi="Arial" w:cs="Arial"/>
          <w:sz w:val="24"/>
          <w:szCs w:val="24"/>
        </w:rPr>
        <w:t xml:space="preserve"> З</w:t>
      </w:r>
      <w:r w:rsidRPr="00464089">
        <w:rPr>
          <w:rFonts w:ascii="Arial" w:hAnsi="Arial" w:cs="Arial"/>
          <w:sz w:val="24"/>
          <w:szCs w:val="24"/>
        </w:rPr>
        <w:t>емельного   коде</w:t>
      </w:r>
      <w:r>
        <w:rPr>
          <w:rFonts w:ascii="Arial" w:hAnsi="Arial" w:cs="Arial"/>
          <w:sz w:val="24"/>
          <w:szCs w:val="24"/>
        </w:rPr>
        <w:t>кса   Российской   Федерации, п</w:t>
      </w:r>
      <w:r w:rsidRPr="00B175ED">
        <w:rPr>
          <w:rFonts w:ascii="Arial" w:hAnsi="Arial" w:cs="Arial"/>
          <w:sz w:val="24"/>
          <w:szCs w:val="24"/>
        </w:rPr>
        <w:t>рошу</w:t>
      </w:r>
      <w:r>
        <w:rPr>
          <w:rFonts w:ascii="Arial" w:hAnsi="Arial" w:cs="Arial"/>
          <w:sz w:val="24"/>
          <w:szCs w:val="24"/>
        </w:rPr>
        <w:t xml:space="preserve"> </w:t>
      </w:r>
      <w:r w:rsidRPr="00464089">
        <w:rPr>
          <w:rFonts w:ascii="Arial" w:hAnsi="Arial" w:cs="Arial"/>
          <w:sz w:val="24"/>
          <w:szCs w:val="24"/>
        </w:rPr>
        <w:t>перераспредел</w:t>
      </w:r>
      <w:r w:rsidR="00716193">
        <w:rPr>
          <w:rFonts w:ascii="Arial" w:hAnsi="Arial" w:cs="Arial"/>
          <w:sz w:val="24"/>
          <w:szCs w:val="24"/>
        </w:rPr>
        <w:t>ить</w:t>
      </w:r>
      <w:r w:rsidRPr="00464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</w:t>
      </w:r>
      <w:r w:rsidR="00BE4D15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учас</w:t>
      </w:r>
      <w:r w:rsidR="00BE4D15">
        <w:rPr>
          <w:rFonts w:ascii="Arial" w:hAnsi="Arial" w:cs="Arial"/>
          <w:sz w:val="24"/>
          <w:szCs w:val="24"/>
        </w:rPr>
        <w:t>ток находящий</w:t>
      </w:r>
      <w:r>
        <w:rPr>
          <w:rFonts w:ascii="Arial" w:hAnsi="Arial" w:cs="Arial"/>
          <w:sz w:val="24"/>
          <w:szCs w:val="24"/>
        </w:rPr>
        <w:t>ся в муниципальной</w:t>
      </w:r>
      <w:r w:rsidR="004B0CD1">
        <w:rPr>
          <w:rFonts w:ascii="Arial" w:hAnsi="Arial" w:cs="Arial"/>
          <w:sz w:val="24"/>
          <w:szCs w:val="24"/>
        </w:rPr>
        <w:t xml:space="preserve"> собственности Вихоревского муниципального образования / государственная собственность на который не разграничена</w:t>
      </w:r>
      <w:r w:rsidR="004B0CD1" w:rsidRPr="001876C4">
        <w:rPr>
          <w:rFonts w:ascii="Arial" w:hAnsi="Arial" w:cs="Arial"/>
          <w:sz w:val="24"/>
          <w:szCs w:val="24"/>
        </w:rPr>
        <w:t>,</w:t>
      </w:r>
      <w:r w:rsidR="004B0CD1">
        <w:rPr>
          <w:rFonts w:ascii="Arial" w:hAnsi="Arial" w:cs="Arial"/>
          <w:sz w:val="24"/>
          <w:szCs w:val="24"/>
        </w:rPr>
        <w:t xml:space="preserve"> </w:t>
      </w:r>
      <w:r w:rsidR="004B0CD1" w:rsidRPr="00B175ED">
        <w:rPr>
          <w:rFonts w:ascii="Arial" w:hAnsi="Arial" w:cs="Arial"/>
          <w:sz w:val="24"/>
          <w:szCs w:val="24"/>
        </w:rPr>
        <w:t>с кадастровым номером</w:t>
      </w:r>
      <w:r w:rsidR="004B0CD1">
        <w:rPr>
          <w:rFonts w:ascii="Arial" w:hAnsi="Arial" w:cs="Arial"/>
          <w:sz w:val="24"/>
          <w:szCs w:val="24"/>
        </w:rPr>
        <w:t>: ____</w:t>
      </w:r>
      <w:r w:rsidR="00BE4D15">
        <w:rPr>
          <w:rFonts w:ascii="Arial" w:hAnsi="Arial" w:cs="Arial"/>
          <w:sz w:val="24"/>
          <w:szCs w:val="24"/>
        </w:rPr>
        <w:t>___</w:t>
      </w:r>
      <w:r w:rsidR="004B0CD1">
        <w:rPr>
          <w:rFonts w:ascii="Arial" w:hAnsi="Arial" w:cs="Arial"/>
          <w:sz w:val="24"/>
          <w:szCs w:val="24"/>
        </w:rPr>
        <w:t>____________, площадью ___</w:t>
      </w:r>
      <w:r w:rsidR="004B0CD1" w:rsidRPr="00B175ED">
        <w:rPr>
          <w:rFonts w:ascii="Arial" w:hAnsi="Arial" w:cs="Arial"/>
          <w:sz w:val="24"/>
          <w:szCs w:val="24"/>
        </w:rPr>
        <w:t>_</w:t>
      </w:r>
      <w:r w:rsidR="004B0CD1">
        <w:rPr>
          <w:rFonts w:ascii="Arial" w:hAnsi="Arial" w:cs="Arial"/>
          <w:sz w:val="24"/>
          <w:szCs w:val="24"/>
        </w:rPr>
        <w:t xml:space="preserve"> </w:t>
      </w:r>
      <w:r w:rsidR="00A66758">
        <w:rPr>
          <w:rFonts w:ascii="Arial" w:hAnsi="Arial" w:cs="Arial"/>
          <w:sz w:val="24"/>
          <w:szCs w:val="24"/>
        </w:rPr>
        <w:t>кв.м.,</w:t>
      </w:r>
      <w:r w:rsidR="00BE4D15" w:rsidRPr="00BE4D15">
        <w:rPr>
          <w:rFonts w:ascii="Arial" w:hAnsi="Arial" w:cs="Arial"/>
          <w:sz w:val="24"/>
          <w:szCs w:val="24"/>
        </w:rPr>
        <w:t xml:space="preserve"> </w:t>
      </w:r>
      <w:r w:rsidR="00BE4D15" w:rsidRPr="00B175ED">
        <w:rPr>
          <w:rFonts w:ascii="Arial" w:hAnsi="Arial" w:cs="Arial"/>
          <w:sz w:val="24"/>
          <w:szCs w:val="24"/>
        </w:rPr>
        <w:t>расположенный по адресу:</w:t>
      </w:r>
    </w:p>
    <w:p w:rsidR="00A66758" w:rsidRPr="00A66758" w:rsidRDefault="00A66758" w:rsidP="00A66758">
      <w:pPr>
        <w:pStyle w:val="ConsPlusNonformat"/>
        <w:tabs>
          <w:tab w:val="left" w:pos="709"/>
        </w:tabs>
        <w:ind w:firstLine="453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наличии)</w:t>
      </w:r>
    </w:p>
    <w:p w:rsidR="004B0CD1" w:rsidRPr="00B175ED" w:rsidRDefault="004B0CD1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4B0CD1" w:rsidRPr="00B175ED" w:rsidRDefault="004B0CD1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A66758">
        <w:rPr>
          <w:rFonts w:ascii="Arial" w:hAnsi="Arial" w:cs="Arial"/>
          <w:sz w:val="24"/>
          <w:szCs w:val="24"/>
        </w:rPr>
        <w:t xml:space="preserve">, </w:t>
      </w:r>
    </w:p>
    <w:p w:rsidR="004B0CD1" w:rsidRPr="00B175ED" w:rsidRDefault="004B0CD1" w:rsidP="004B0C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разрешенное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8603B4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земельного участка с</w:t>
      </w:r>
      <w:r w:rsidR="008603B4">
        <w:rPr>
          <w:rFonts w:ascii="Arial" w:hAnsi="Arial" w:cs="Arial"/>
          <w:sz w:val="24"/>
          <w:szCs w:val="24"/>
        </w:rPr>
        <w:t xml:space="preserve"> </w:t>
      </w:r>
      <w:r w:rsidRPr="00B175ED">
        <w:rPr>
          <w:rFonts w:ascii="Arial" w:hAnsi="Arial" w:cs="Arial"/>
          <w:sz w:val="24"/>
          <w:szCs w:val="24"/>
        </w:rPr>
        <w:t>кадастровым номером</w:t>
      </w:r>
      <w:r>
        <w:rPr>
          <w:rFonts w:ascii="Arial" w:hAnsi="Arial" w:cs="Arial"/>
          <w:sz w:val="24"/>
          <w:szCs w:val="24"/>
        </w:rPr>
        <w:t>: _____________________________,</w:t>
      </w:r>
      <w:r w:rsidRPr="00B175ED">
        <w:rPr>
          <w:rFonts w:ascii="Arial" w:hAnsi="Arial" w:cs="Arial"/>
          <w:sz w:val="24"/>
          <w:szCs w:val="24"/>
        </w:rPr>
        <w:t xml:space="preserve"> площадью 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175ED">
        <w:rPr>
          <w:rFonts w:ascii="Arial" w:hAnsi="Arial" w:cs="Arial"/>
          <w:sz w:val="24"/>
          <w:szCs w:val="24"/>
        </w:rPr>
        <w:t>кв.м., расположенн</w:t>
      </w:r>
      <w:r w:rsidR="008603B4">
        <w:rPr>
          <w:rFonts w:ascii="Arial" w:hAnsi="Arial" w:cs="Arial"/>
          <w:sz w:val="24"/>
          <w:szCs w:val="24"/>
        </w:rPr>
        <w:t>ого</w:t>
      </w:r>
      <w:r w:rsidRPr="00B175ED">
        <w:rPr>
          <w:rFonts w:ascii="Arial" w:hAnsi="Arial" w:cs="Arial"/>
          <w:sz w:val="24"/>
          <w:szCs w:val="24"/>
        </w:rPr>
        <w:t xml:space="preserve"> по адресу</w:t>
      </w:r>
      <w:r w:rsidR="008603B4">
        <w:rPr>
          <w:rFonts w:ascii="Arial" w:hAnsi="Arial" w:cs="Arial"/>
          <w:sz w:val="24"/>
          <w:szCs w:val="24"/>
        </w:rPr>
        <w:t>: _____________</w:t>
      </w:r>
      <w:r w:rsidRPr="00B175ED">
        <w:rPr>
          <w:rFonts w:ascii="Arial" w:hAnsi="Arial" w:cs="Arial"/>
          <w:sz w:val="24"/>
          <w:szCs w:val="24"/>
        </w:rPr>
        <w:t>________</w:t>
      </w:r>
      <w:r w:rsidR="008603B4">
        <w:rPr>
          <w:rFonts w:ascii="Arial" w:hAnsi="Arial" w:cs="Arial"/>
          <w:sz w:val="24"/>
          <w:szCs w:val="24"/>
        </w:rPr>
        <w:t>_</w:t>
      </w:r>
    </w:p>
    <w:p w:rsidR="00A66758" w:rsidRPr="00B175ED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A66758" w:rsidRPr="00B175ED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A66758" w:rsidRPr="00B175ED" w:rsidRDefault="00A66758" w:rsidP="00A667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разрешенное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A66758" w:rsidRPr="00B034CB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принадлежащим на праве собственности в соответствии с ____________________</w:t>
      </w:r>
    </w:p>
    <w:p w:rsidR="00C84DD4" w:rsidRPr="00B034CB" w:rsidRDefault="00C84DD4" w:rsidP="00C84D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A66758" w:rsidRPr="00B034CB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A66758" w:rsidRPr="00B034CB" w:rsidRDefault="00A66758" w:rsidP="00A66758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>(реквизиты правоустанавливающего и (или) правоудостоверяющего документа)</w:t>
      </w:r>
    </w:p>
    <w:p w:rsidR="00464089" w:rsidRDefault="00464089" w:rsidP="004640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13543D" w:rsidRDefault="008603B4" w:rsidP="008603B4">
      <w:pPr>
        <w:pStyle w:val="a8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876C4">
        <w:rPr>
          <w:rFonts w:ascii="Arial" w:hAnsi="Arial" w:cs="Arial"/>
        </w:rPr>
        <w:t>еквизиты решения об утверждении проекта межевания территории</w:t>
      </w:r>
      <w:r w:rsidRPr="001876C4">
        <w:rPr>
          <w:rStyle w:val="apple-converted-space"/>
          <w:rFonts w:ascii="Arial" w:hAnsi="Arial" w:cs="Arial"/>
        </w:rPr>
        <w:t> </w:t>
      </w:r>
      <w:r w:rsidRPr="001876C4">
        <w:rPr>
          <w:rStyle w:val="afc"/>
          <w:rFonts w:ascii="Arial" w:hAnsi="Arial" w:cs="Arial"/>
        </w:rPr>
        <w:t xml:space="preserve">(если </w:t>
      </w:r>
      <w:r w:rsidRPr="0013543D">
        <w:rPr>
          <w:rStyle w:val="afc"/>
          <w:rFonts w:ascii="Arial" w:hAnsi="Arial" w:cs="Arial"/>
        </w:rPr>
        <w:t>перераспределение земельных участков планируется осуществить в соответствии с данным проектом)</w:t>
      </w:r>
      <w:r w:rsidRPr="0013543D">
        <w:rPr>
          <w:rFonts w:ascii="Arial" w:hAnsi="Arial" w:cs="Arial"/>
        </w:rPr>
        <w:t>:______________________________________</w:t>
      </w:r>
    </w:p>
    <w:p w:rsidR="008603B4" w:rsidRPr="0013543D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54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13543D" w:rsidRDefault="008603B4" w:rsidP="008603B4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8603B4" w:rsidRPr="0043063F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063F">
        <w:rPr>
          <w:rFonts w:ascii="Arial" w:hAnsi="Arial" w:cs="Arial"/>
          <w:sz w:val="24"/>
          <w:szCs w:val="24"/>
        </w:rPr>
        <w:t>и заключить соглашение о перераспределении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C84DD4" w:rsidRDefault="00C84DD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0E2C6B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К заявлению прилагаются: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6713F3" w:rsidRDefault="008603B4" w:rsidP="008603B4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6"/>
          <w:szCs w:val="26"/>
        </w:rPr>
      </w:pPr>
      <w:r w:rsidRPr="006713F3">
        <w:rPr>
          <w:rFonts w:ascii="Arial" w:hAnsi="Arial" w:cs="Arial"/>
          <w:sz w:val="26"/>
          <w:szCs w:val="26"/>
        </w:rPr>
        <w:t>Мной выбирается следующий способ выдачи конечного результата  муниципальной услуги:</w:t>
      </w:r>
    </w:p>
    <w:p w:rsidR="008603B4" w:rsidRPr="006713F3" w:rsidRDefault="008603B4" w:rsidP="008603B4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0"/>
          <w:szCs w:val="20"/>
        </w:rPr>
      </w:pPr>
      <w:r w:rsidRPr="006713F3">
        <w:rPr>
          <w:rFonts w:ascii="Arial" w:hAnsi="Arial" w:cs="Arial"/>
          <w:sz w:val="20"/>
          <w:szCs w:val="20"/>
        </w:rPr>
        <w:t xml:space="preserve">  </w:t>
      </w:r>
      <w:r w:rsidRPr="00550290">
        <w:rPr>
          <w:rFonts w:ascii="Arial" w:hAnsi="Arial" w:cs="Arial"/>
          <w:sz w:val="20"/>
          <w:szCs w:val="20"/>
          <w:bdr w:val="single" w:sz="4" w:space="0" w:color="auto"/>
        </w:rPr>
        <w:t xml:space="preserve">      </w:t>
      </w:r>
      <w:r w:rsidRPr="006713F3">
        <w:rPr>
          <w:rFonts w:ascii="Arial" w:hAnsi="Arial" w:cs="Arial"/>
          <w:sz w:val="20"/>
          <w:szCs w:val="20"/>
        </w:rPr>
        <w:t xml:space="preserve"> - доставить почтой по указанному адресу</w:t>
      </w:r>
    </w:p>
    <w:p w:rsidR="008603B4" w:rsidRPr="006713F3" w:rsidRDefault="008603B4" w:rsidP="008603B4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0"/>
          <w:szCs w:val="20"/>
        </w:rPr>
      </w:pPr>
      <w:r w:rsidRPr="006713F3">
        <w:rPr>
          <w:rFonts w:ascii="Arial" w:hAnsi="Arial" w:cs="Arial"/>
          <w:sz w:val="20"/>
          <w:szCs w:val="20"/>
        </w:rPr>
        <w:t xml:space="preserve">  </w:t>
      </w:r>
      <w:r w:rsidRPr="0055029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  <w:r w:rsidRPr="0055029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6713F3">
        <w:rPr>
          <w:rFonts w:ascii="Arial" w:hAnsi="Arial" w:cs="Arial"/>
          <w:sz w:val="20"/>
          <w:szCs w:val="20"/>
        </w:rPr>
        <w:t xml:space="preserve"> - выдать на руки мне или моему представителю</w:t>
      </w:r>
    </w:p>
    <w:p w:rsidR="008603B4" w:rsidRPr="000D7489" w:rsidRDefault="008603B4" w:rsidP="008603B4">
      <w:pPr>
        <w:pStyle w:val="ConsPlusNonformat"/>
        <w:jc w:val="both"/>
        <w:rPr>
          <w:rFonts w:ascii="Arial" w:hAnsi="Arial" w:cs="Arial"/>
          <w:sz w:val="4"/>
          <w:szCs w:val="4"/>
          <w:highlight w:val="green"/>
        </w:rPr>
      </w:pP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43A14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A43A14" w:rsidRPr="00A43A14" w:rsidRDefault="00A43A14" w:rsidP="00A43A14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8603B4" w:rsidRPr="006713F3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464089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93356">
        <w:rPr>
          <w:rFonts w:ascii="Arial" w:hAnsi="Arial" w:cs="Arial"/>
        </w:rPr>
        <w:br w:type="page"/>
      </w:r>
    </w:p>
    <w:p w:rsidR="00F758CB" w:rsidRPr="00793356" w:rsidRDefault="00F758CB" w:rsidP="00F758CB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F758CB" w:rsidRPr="00F758CB" w:rsidRDefault="00F758CB" w:rsidP="00F758CB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  <w:r w:rsidRPr="0079335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Pr="00F758CB">
        <w:rPr>
          <w:rFonts w:ascii="Courier New" w:hAnsi="Courier New" w:cs="Courier New"/>
          <w:b w:val="0"/>
          <w:sz w:val="22"/>
          <w:szCs w:val="22"/>
        </w:rPr>
        <w:t xml:space="preserve">перераспределению земель и (или) </w:t>
      </w:r>
      <w:r w:rsidRPr="00F758CB">
        <w:rPr>
          <w:rFonts w:ascii="Courier New" w:hAnsi="Courier New" w:cs="Courier New"/>
          <w:b w:val="0"/>
          <w:bCs w:val="0"/>
          <w:sz w:val="22"/>
          <w:szCs w:val="22"/>
        </w:rPr>
        <w:t>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</w:t>
      </w:r>
    </w:p>
    <w:p w:rsidR="008B1BB5" w:rsidRPr="00544685" w:rsidRDefault="008B1BB5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D96A68">
      <w:pPr>
        <w:widowControl w:val="0"/>
        <w:autoSpaceDE w:val="0"/>
        <w:autoSpaceDN w:val="0"/>
        <w:adjustRightInd w:val="0"/>
        <w:ind w:firstLine="5103"/>
        <w:jc w:val="both"/>
        <w:rPr>
          <w:rFonts w:ascii="Arial" w:hAnsi="Arial" w:cs="Arial"/>
          <w:highlight w:val="green"/>
        </w:rPr>
      </w:pPr>
    </w:p>
    <w:p w:rsidR="008B1BB5" w:rsidRPr="00544685" w:rsidRDefault="008B1BB5" w:rsidP="000B61A9">
      <w:pPr>
        <w:jc w:val="center"/>
        <w:rPr>
          <w:rFonts w:ascii="Arial" w:hAnsi="Arial" w:cs="Arial"/>
          <w:b/>
          <w:caps/>
          <w:sz w:val="16"/>
          <w:szCs w:val="16"/>
          <w:highlight w:val="green"/>
        </w:rPr>
      </w:pPr>
    </w:p>
    <w:p w:rsidR="008B1BB5" w:rsidRPr="00DB51BD" w:rsidRDefault="008B1BB5" w:rsidP="000B61A9">
      <w:pPr>
        <w:jc w:val="center"/>
        <w:rPr>
          <w:rFonts w:ascii="Arial" w:hAnsi="Arial" w:cs="Arial"/>
          <w:caps/>
        </w:rPr>
      </w:pPr>
      <w:r w:rsidRPr="00DB51BD">
        <w:rPr>
          <w:rFonts w:ascii="Arial" w:hAnsi="Arial" w:cs="Arial"/>
          <w:caps/>
        </w:rPr>
        <w:t>Блок - схема</w:t>
      </w:r>
    </w:p>
    <w:p w:rsidR="008B1BB5" w:rsidRPr="00DB51BD" w:rsidRDefault="008B1BB5" w:rsidP="0014060A">
      <w:pPr>
        <w:jc w:val="center"/>
        <w:rPr>
          <w:rFonts w:ascii="Arial" w:hAnsi="Arial" w:cs="Arial"/>
          <w:caps/>
          <w:color w:val="000000"/>
        </w:rPr>
      </w:pPr>
      <w:r w:rsidRPr="00DB51BD">
        <w:rPr>
          <w:rFonts w:ascii="Arial" w:hAnsi="Arial" w:cs="Arial"/>
          <w:caps/>
          <w:color w:val="000000"/>
        </w:rPr>
        <w:t xml:space="preserve">Предоставления муниципальной услуги по </w:t>
      </w:r>
      <w:r w:rsidR="00DB51BD" w:rsidRPr="00DB51BD">
        <w:rPr>
          <w:rFonts w:ascii="Arial" w:hAnsi="Arial" w:cs="Arial"/>
          <w:caps/>
        </w:rPr>
        <w:t>перераспределению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</w:t>
      </w:r>
      <w:r w:rsidR="00DB51BD" w:rsidRPr="00DB51BD">
        <w:rPr>
          <w:rFonts w:ascii="Arial" w:hAnsi="Arial" w:cs="Arial"/>
        </w:rPr>
        <w:t xml:space="preserve"> В ЧАСТНОЙ СОБСТВЕННОСТИ</w:t>
      </w:r>
    </w:p>
    <w:p w:rsidR="008B1BB5" w:rsidRPr="00544685" w:rsidRDefault="008B1BB5" w:rsidP="0014060A">
      <w:pPr>
        <w:jc w:val="center"/>
        <w:rPr>
          <w:rFonts w:ascii="Arial" w:hAnsi="Arial" w:cs="Arial"/>
          <w:caps/>
          <w:color w:val="000000"/>
          <w:highlight w:val="green"/>
        </w:rPr>
      </w:pPr>
    </w:p>
    <w:p w:rsidR="008B1BB5" w:rsidRPr="00544685" w:rsidRDefault="004A0607" w:rsidP="0014060A">
      <w:pPr>
        <w:jc w:val="center"/>
        <w:rPr>
          <w:rFonts w:ascii="Arial" w:hAnsi="Arial" w:cs="Arial"/>
          <w:highlight w:val="green"/>
        </w:rPr>
      </w:pPr>
      <w:r w:rsidRPr="004A0607">
        <w:rPr>
          <w:noProof/>
        </w:rPr>
        <w:pict>
          <v:rect id="Прямоугольник 57" o:spid="_x0000_s1026" style="position:absolute;left:0;text-align:left;margin-left:70.95pt;margin-top:8.9pt;width:310.65pt;height: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8E3D24" w:rsidRPr="000479FB" w:rsidRDefault="008E3D24" w:rsidP="00417D2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4A0607" w:rsidP="0014060A">
      <w:pPr>
        <w:jc w:val="center"/>
        <w:rPr>
          <w:sz w:val="28"/>
          <w:szCs w:val="28"/>
          <w:highlight w:val="green"/>
        </w:rPr>
      </w:pPr>
      <w:r w:rsidRPr="004A06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10.7pt;width:0;height:16.95pt;z-index:5" o:connectortype="straight">
            <v:stroke endarrow="block"/>
          </v:shape>
        </w:pict>
      </w:r>
    </w:p>
    <w:p w:rsidR="008B1BB5" w:rsidRPr="00544685" w:rsidRDefault="004A0607" w:rsidP="0014060A">
      <w:pPr>
        <w:jc w:val="center"/>
        <w:rPr>
          <w:sz w:val="28"/>
          <w:szCs w:val="28"/>
          <w:highlight w:val="green"/>
        </w:rPr>
      </w:pPr>
      <w:r w:rsidRPr="004A0607">
        <w:rPr>
          <w:noProof/>
        </w:rPr>
        <w:pict>
          <v:rect id="Прямоугольник 58" o:spid="_x0000_s1028" style="position:absolute;left:0;text-align:left;margin-left:70.95pt;margin-top:11.55pt;width:310.65pt;height:6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8E3D24" w:rsidRPr="00F63647" w:rsidRDefault="00F63647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63647">
                    <w:rPr>
                      <w:rFonts w:ascii="Courier New" w:hAnsi="Courier New" w:cs="Courier New"/>
                      <w:sz w:val="22"/>
                      <w:szCs w:val="22"/>
                    </w:rPr>
                    <w:t>Рассмотрение заявления и документов,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 w:rsidRPr="004A0607">
        <w:rPr>
          <w:noProof/>
        </w:rPr>
        <w:pict>
          <v:shape id="_x0000_s1032" type="#_x0000_t32" style="position:absolute;left:0;text-align:left;margin-left:283.2pt;margin-top:5.8pt;width:.05pt;height:25.95pt;z-index:7" o:connectortype="straight">
            <v:stroke endarrow="block"/>
          </v:shape>
        </w:pict>
      </w:r>
      <w:r w:rsidRPr="004A0607">
        <w:rPr>
          <w:noProof/>
        </w:rPr>
        <w:pict>
          <v:shape id="_x0000_s1033" type="#_x0000_t32" style="position:absolute;left:0;text-align:left;margin-left:131.7pt;margin-top:5.8pt;width:0;height:25.95pt;z-index:6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 w:rsidRPr="004A0607">
        <w:rPr>
          <w:noProof/>
        </w:rPr>
        <w:pict>
          <v:rect id="_x0000_s1034" style="position:absolute;left:0;text-align:left;margin-left:199.2pt;margin-top:8.75pt;width:260.95pt;height:72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4">
              <w:txbxContent>
                <w:p w:rsidR="0046691A" w:rsidRPr="0046691A" w:rsidRDefault="0046691A" w:rsidP="002D29DD">
                  <w:pPr>
                    <w:jc w:val="center"/>
                    <w:rPr>
                      <w:rFonts w:ascii="Courier New" w:hAnsi="Courier New" w:cs="Courier New"/>
                      <w:sz w:val="8"/>
                      <w:szCs w:val="8"/>
                    </w:rPr>
                  </w:pPr>
                </w:p>
                <w:p w:rsidR="000C0D87" w:rsidRPr="002D29DD" w:rsidRDefault="002D29DD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29DD">
                    <w:rPr>
                      <w:rFonts w:ascii="Courier New" w:hAnsi="Courier New" w:cs="Courier New"/>
                      <w:sz w:val="22"/>
                      <w:szCs w:val="22"/>
                    </w:rPr>
                    <w:t>Направление заявления и прилагаемых к нему документов ответственному исполнителю Администрации за предоставление муниципальной услуги</w:t>
                  </w:r>
                </w:p>
              </w:txbxContent>
            </v:textbox>
          </v:rect>
        </w:pict>
      </w:r>
      <w:r w:rsidRPr="004A0607">
        <w:rPr>
          <w:noProof/>
        </w:rPr>
        <w:pict>
          <v:rect id="_x0000_s1035" style="position:absolute;left:0;text-align:left;margin-left:-22.05pt;margin-top:8.75pt;width:207pt;height:72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5">
              <w:txbxContent>
                <w:p w:rsidR="008E3D24" w:rsidRPr="000479FB" w:rsidRDefault="008E3D24" w:rsidP="00D9086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30A5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Возврат </w:t>
                  </w:r>
                  <w:r w:rsidR="00A30A54" w:rsidRPr="00A30A54">
                    <w:rPr>
                      <w:rFonts w:ascii="Courier New" w:hAnsi="Courier New" w:cs="Courier New"/>
                      <w:sz w:val="22"/>
                      <w:szCs w:val="22"/>
                    </w:rPr>
                    <w:t>заявления</w:t>
                  </w:r>
                  <w:r w:rsidRPr="00A30A5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прилагаемых к нему документов при наличии основания для отказа в рассмотрении документов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0" type="#_x0000_t32" style="position:absolute;left:0;text-align:left;margin-left:271.95pt;margin-top:.55pt;width:0;height:15.75pt;flip:y;z-index:11" o:connectortype="straight"/>
        </w:pict>
      </w: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6" type="#_x0000_t32" style="position:absolute;left:0;text-align:left;margin-left:352.2pt;margin-top:4.8pt;width:0;height:15pt;z-index:15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2" type="#_x0000_t32" style="position:absolute;left:0;text-align:left;margin-left:142.2pt;margin-top:4.8pt;width:0;height:15pt;z-index:13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1" type="#_x0000_t32" style="position:absolute;left:0;text-align:left;margin-left:142.2pt;margin-top:4.8pt;width:210pt;height:0;z-index:12" o:connectortype="straight"/>
        </w:pict>
      </w: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rect id="_x0000_s1043" style="position:absolute;left:0;text-align:left;margin-left:199.2pt;margin-top:8.3pt;width:260.95pt;height:119.2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43">
              <w:txbxContent>
                <w:p w:rsidR="0046691A" w:rsidRPr="00117615" w:rsidRDefault="00773316" w:rsidP="00D508C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73316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об утверждении схемы расположения земельного участка на кадастровом плане территории; выдача согласия на заключение соглашения о перераспределении земельных участков в соответствии с утвержденным проектом межевания территории;</w:t>
                  </w:r>
                  <w:r w:rsidR="00117615" w:rsidRPr="00117615">
                    <w:rPr>
                      <w:rFonts w:ascii="Arial" w:hAnsi="Arial" w:cs="Arial"/>
                    </w:rPr>
                    <w:t xml:space="preserve"> </w:t>
                  </w:r>
                  <w:r w:rsidR="00117615" w:rsidRPr="00117615">
                    <w:rPr>
                      <w:rFonts w:ascii="Courier New" w:hAnsi="Courier New" w:cs="Courier New"/>
                      <w:sz w:val="22"/>
                      <w:szCs w:val="22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4A0607">
        <w:rPr>
          <w:noProof/>
        </w:rPr>
        <w:pict>
          <v:rect id="_x0000_s1036" style="position:absolute;left:0;text-align:left;margin-left:-22.05pt;margin-top:8.3pt;width:207pt;height:57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6">
              <w:txbxContent>
                <w:p w:rsidR="00D508CA" w:rsidRP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  <w:p w:rsidR="00D508CA" w:rsidRP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508C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Принятие решения об отказе в предоставлении муниципальной услуги</w:t>
                  </w:r>
                </w:p>
                <w:p w:rsid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0D87" w:rsidRPr="000C0D87" w:rsidRDefault="000C0D87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0D8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 w:rsidRPr="004A0607">
        <w:rPr>
          <w:noProof/>
        </w:rPr>
        <w:pict>
          <v:shape id="_x0000_s1037" type="#_x0000_t32" style="position:absolute;left:0;text-align:left;margin-left:142.2pt;margin-top:7.8pt;width:.05pt;height:85.5pt;z-index:9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7" type="#_x0000_t32" style="position:absolute;left:0;text-align:left;margin-left:288.45pt;margin-top:1.05pt;width:.75pt;height:23.25pt;z-index:16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4A0607" w:rsidP="0014060A">
      <w:pPr>
        <w:jc w:val="center"/>
        <w:rPr>
          <w:sz w:val="20"/>
          <w:szCs w:val="20"/>
          <w:highlight w:val="green"/>
        </w:rPr>
      </w:pPr>
      <w:r w:rsidRPr="004A0607">
        <w:rPr>
          <w:noProof/>
        </w:rPr>
        <w:pict>
          <v:rect id="_x0000_s1038" style="position:absolute;left:0;text-align:left;margin-left:70.95pt;margin-top:1.3pt;width:310.65pt;height:32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8">
              <w:txbxContent>
                <w:p w:rsidR="008E3D24" w:rsidRPr="000479FB" w:rsidRDefault="008E3D24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8B1BB5" w:rsidRPr="00544685" w:rsidRDefault="008B1BB5" w:rsidP="00117615">
      <w:pPr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11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D6" w:rsidRDefault="00D142D6">
      <w:r>
        <w:separator/>
      </w:r>
    </w:p>
  </w:endnote>
  <w:endnote w:type="continuationSeparator" w:id="0">
    <w:p w:rsidR="00D142D6" w:rsidRDefault="00D1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4" w:rsidRPr="00BF1160" w:rsidRDefault="004A0607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8E3D24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B04BA1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8E3D24" w:rsidRDefault="008E3D2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D6" w:rsidRDefault="00D142D6">
      <w:r>
        <w:separator/>
      </w:r>
    </w:p>
  </w:footnote>
  <w:footnote w:type="continuationSeparator" w:id="0">
    <w:p w:rsidR="00D142D6" w:rsidRDefault="00D1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4755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3927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9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1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8"/>
  </w:num>
  <w:num w:numId="5">
    <w:abstractNumId w:val="36"/>
  </w:num>
  <w:num w:numId="6">
    <w:abstractNumId w:val="12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10"/>
  </w:num>
  <w:num w:numId="12">
    <w:abstractNumId w:val="45"/>
  </w:num>
  <w:num w:numId="13">
    <w:abstractNumId w:val="24"/>
  </w:num>
  <w:num w:numId="14">
    <w:abstractNumId w:val="29"/>
  </w:num>
  <w:num w:numId="15">
    <w:abstractNumId w:val="39"/>
  </w:num>
  <w:num w:numId="16">
    <w:abstractNumId w:val="23"/>
  </w:num>
  <w:num w:numId="17">
    <w:abstractNumId w:val="44"/>
  </w:num>
  <w:num w:numId="18">
    <w:abstractNumId w:val="26"/>
  </w:num>
  <w:num w:numId="19">
    <w:abstractNumId w:val="33"/>
  </w:num>
  <w:num w:numId="20">
    <w:abstractNumId w:val="46"/>
  </w:num>
  <w:num w:numId="21">
    <w:abstractNumId w:val="42"/>
  </w:num>
  <w:num w:numId="22">
    <w:abstractNumId w:val="50"/>
  </w:num>
  <w:num w:numId="23">
    <w:abstractNumId w:val="4"/>
  </w:num>
  <w:num w:numId="24">
    <w:abstractNumId w:val="43"/>
  </w:num>
  <w:num w:numId="25">
    <w:abstractNumId w:val="31"/>
  </w:num>
  <w:num w:numId="26">
    <w:abstractNumId w:val="7"/>
  </w:num>
  <w:num w:numId="27">
    <w:abstractNumId w:val="9"/>
  </w:num>
  <w:num w:numId="28">
    <w:abstractNumId w:val="19"/>
  </w:num>
  <w:num w:numId="29">
    <w:abstractNumId w:val="5"/>
  </w:num>
  <w:num w:numId="30">
    <w:abstractNumId w:val="20"/>
  </w:num>
  <w:num w:numId="31">
    <w:abstractNumId w:val="30"/>
  </w:num>
  <w:num w:numId="32">
    <w:abstractNumId w:val="49"/>
  </w:num>
  <w:num w:numId="33">
    <w:abstractNumId w:val="40"/>
  </w:num>
  <w:num w:numId="34">
    <w:abstractNumId w:val="40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1"/>
  </w:num>
  <w:num w:numId="36">
    <w:abstractNumId w:val="35"/>
  </w:num>
  <w:num w:numId="37">
    <w:abstractNumId w:val="32"/>
  </w:num>
  <w:num w:numId="38">
    <w:abstractNumId w:val="51"/>
  </w:num>
  <w:num w:numId="39">
    <w:abstractNumId w:val="47"/>
  </w:num>
  <w:num w:numId="40">
    <w:abstractNumId w:val="11"/>
  </w:num>
  <w:num w:numId="41">
    <w:abstractNumId w:val="27"/>
  </w:num>
  <w:num w:numId="42">
    <w:abstractNumId w:val="34"/>
  </w:num>
  <w:num w:numId="43">
    <w:abstractNumId w:val="48"/>
  </w:num>
  <w:num w:numId="44">
    <w:abstractNumId w:val="37"/>
  </w:num>
  <w:num w:numId="45">
    <w:abstractNumId w:val="8"/>
  </w:num>
  <w:num w:numId="46">
    <w:abstractNumId w:val="17"/>
  </w:num>
  <w:num w:numId="47">
    <w:abstractNumId w:val="38"/>
  </w:num>
  <w:num w:numId="48">
    <w:abstractNumId w:val="25"/>
  </w:num>
  <w:num w:numId="49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5818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BA0"/>
    <w:rsid w:val="00122E84"/>
    <w:rsid w:val="0012401F"/>
    <w:rsid w:val="00125653"/>
    <w:rsid w:val="00133963"/>
    <w:rsid w:val="00134C3B"/>
    <w:rsid w:val="0013543D"/>
    <w:rsid w:val="001368AF"/>
    <w:rsid w:val="0014035B"/>
    <w:rsid w:val="0014060A"/>
    <w:rsid w:val="0014195A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6C4"/>
    <w:rsid w:val="0018783E"/>
    <w:rsid w:val="00192876"/>
    <w:rsid w:val="00195CCF"/>
    <w:rsid w:val="00195F73"/>
    <w:rsid w:val="001A1AB8"/>
    <w:rsid w:val="001A1B0E"/>
    <w:rsid w:val="001A3B87"/>
    <w:rsid w:val="001A46C5"/>
    <w:rsid w:val="001A55F6"/>
    <w:rsid w:val="001A56FE"/>
    <w:rsid w:val="001A7DAC"/>
    <w:rsid w:val="001B12DC"/>
    <w:rsid w:val="001B39DC"/>
    <w:rsid w:val="001B7271"/>
    <w:rsid w:val="001B7AD8"/>
    <w:rsid w:val="001B7AF2"/>
    <w:rsid w:val="001B7E79"/>
    <w:rsid w:val="001C1E71"/>
    <w:rsid w:val="001C333B"/>
    <w:rsid w:val="001C3C8C"/>
    <w:rsid w:val="001C4D3D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3F2A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FA1"/>
    <w:rsid w:val="003A7477"/>
    <w:rsid w:val="003A7704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607"/>
    <w:rsid w:val="004A44C7"/>
    <w:rsid w:val="004A495D"/>
    <w:rsid w:val="004A53DD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F8C"/>
    <w:rsid w:val="004C618A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379F7"/>
    <w:rsid w:val="00544685"/>
    <w:rsid w:val="00544742"/>
    <w:rsid w:val="00544A17"/>
    <w:rsid w:val="00544CF2"/>
    <w:rsid w:val="00550290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6F6"/>
    <w:rsid w:val="005977C6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109C"/>
    <w:rsid w:val="005C22B0"/>
    <w:rsid w:val="005C38EE"/>
    <w:rsid w:val="005C3D4C"/>
    <w:rsid w:val="005C5B1E"/>
    <w:rsid w:val="005C6528"/>
    <w:rsid w:val="005C675B"/>
    <w:rsid w:val="005C6EA0"/>
    <w:rsid w:val="005C76A3"/>
    <w:rsid w:val="005C784A"/>
    <w:rsid w:val="005C7AC5"/>
    <w:rsid w:val="005D02BE"/>
    <w:rsid w:val="005D17D6"/>
    <w:rsid w:val="005D35BB"/>
    <w:rsid w:val="005D4D6D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5EF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1CC"/>
    <w:rsid w:val="006B5721"/>
    <w:rsid w:val="006B7F1C"/>
    <w:rsid w:val="006B7FB9"/>
    <w:rsid w:val="006C6F51"/>
    <w:rsid w:val="006D0C10"/>
    <w:rsid w:val="006D683B"/>
    <w:rsid w:val="006D69D8"/>
    <w:rsid w:val="006D69F0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26E0"/>
    <w:rsid w:val="007349B9"/>
    <w:rsid w:val="00735CBA"/>
    <w:rsid w:val="00737AF3"/>
    <w:rsid w:val="00740A17"/>
    <w:rsid w:val="00743334"/>
    <w:rsid w:val="007434A7"/>
    <w:rsid w:val="007452E3"/>
    <w:rsid w:val="00745459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1D9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C742C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D4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4BA1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57673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644"/>
    <w:rsid w:val="00CD07C1"/>
    <w:rsid w:val="00CD0A34"/>
    <w:rsid w:val="00CD0A40"/>
    <w:rsid w:val="00CD0BB4"/>
    <w:rsid w:val="00CD242C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42D6"/>
    <w:rsid w:val="00D15B70"/>
    <w:rsid w:val="00D169ED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E24B0"/>
    <w:rsid w:val="00DE3330"/>
    <w:rsid w:val="00DE3540"/>
    <w:rsid w:val="00DE42B1"/>
    <w:rsid w:val="00DE5306"/>
    <w:rsid w:val="00DE684C"/>
    <w:rsid w:val="00E01271"/>
    <w:rsid w:val="00E02653"/>
    <w:rsid w:val="00E0548B"/>
    <w:rsid w:val="00E05A60"/>
    <w:rsid w:val="00E1126C"/>
    <w:rsid w:val="00E11622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73E8"/>
    <w:rsid w:val="00E90F98"/>
    <w:rsid w:val="00EA1FA6"/>
    <w:rsid w:val="00EA21F5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DA5"/>
    <w:rsid w:val="00EF10DE"/>
    <w:rsid w:val="00EF13D4"/>
    <w:rsid w:val="00EF1AFF"/>
    <w:rsid w:val="00EF4041"/>
    <w:rsid w:val="00EF4620"/>
    <w:rsid w:val="00EF5B99"/>
    <w:rsid w:val="00EF6E7A"/>
    <w:rsid w:val="00F00152"/>
    <w:rsid w:val="00F042AE"/>
    <w:rsid w:val="00F13BF5"/>
    <w:rsid w:val="00F14A82"/>
    <w:rsid w:val="00F15048"/>
    <w:rsid w:val="00F15AE4"/>
    <w:rsid w:val="00F15C6A"/>
    <w:rsid w:val="00F17147"/>
    <w:rsid w:val="00F21F27"/>
    <w:rsid w:val="00F2260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53CF"/>
    <w:rsid w:val="00F6006B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0" type="connector" idref="#_x0000_s1037"/>
        <o:r id="V:Rule11" type="connector" idref="#_x0000_s1027"/>
        <o:r id="V:Rule12" type="connector" idref="#_x0000_s1046"/>
        <o:r id="V:Rule13" type="connector" idref="#_x0000_s1040"/>
        <o:r id="V:Rule14" type="connector" idref="#_x0000_s1032"/>
        <o:r id="V:Rule15" type="connector" idref="#_x0000_s1042"/>
        <o:r id="V:Rule16" type="connector" idref="#_x0000_s1033"/>
        <o:r id="V:Rule17" type="connector" idref="#_x0000_s1041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vihorevk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ADE560E7C479E973EFBA1FCDD3AE85B9BD684FC72C925F9012BB5A8D974B2C05231BD894C19534lAH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125</cp:revision>
  <cp:lastPrinted>2017-06-21T11:50:00Z</cp:lastPrinted>
  <dcterms:created xsi:type="dcterms:W3CDTF">2017-06-16T09:11:00Z</dcterms:created>
  <dcterms:modified xsi:type="dcterms:W3CDTF">2017-06-26T01:15:00Z</dcterms:modified>
</cp:coreProperties>
</file>